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326BA" w14:textId="39ED4A19" w:rsidR="00B12643" w:rsidRPr="00A276CD" w:rsidRDefault="0072468B" w:rsidP="00A276CD">
      <w:pPr>
        <w:pStyle w:val="Title"/>
      </w:pPr>
      <w:r>
        <w:t>AY20</w:t>
      </w:r>
      <w:r w:rsidR="00795371">
        <w:t>2</w:t>
      </w:r>
      <w:r w:rsidR="00722F80">
        <w:t>3</w:t>
      </w:r>
      <w:r>
        <w:t>-</w:t>
      </w:r>
      <w:r w:rsidR="001F5007">
        <w:t>2</w:t>
      </w:r>
      <w:r w:rsidR="00722F80">
        <w:t>4</w:t>
      </w:r>
      <w:r>
        <w:t xml:space="preserve"> </w:t>
      </w:r>
      <w:r w:rsidR="00A276CD">
        <w:t>Seminar Handbook</w:t>
      </w:r>
    </w:p>
    <w:p w14:paraId="33A174E7" w14:textId="77777777" w:rsidR="00B12643" w:rsidRPr="00B12643" w:rsidRDefault="00B12643" w:rsidP="00A276CD">
      <w:pPr>
        <w:pStyle w:val="Heading1"/>
      </w:pPr>
      <w:r w:rsidRPr="00B12643">
        <w:t>General</w:t>
      </w:r>
    </w:p>
    <w:p w14:paraId="4F073852" w14:textId="13DAE0F9" w:rsidR="00B12643" w:rsidRPr="009A3552" w:rsidRDefault="00B12643">
      <w:pPr>
        <w:rPr>
          <w:szCs w:val="22"/>
        </w:rPr>
      </w:pPr>
      <w:r w:rsidRPr="009A3552">
        <w:rPr>
          <w:szCs w:val="22"/>
        </w:rPr>
        <w:t>Seminars are divide</w:t>
      </w:r>
      <w:r w:rsidR="009A72DA" w:rsidRPr="009A3552">
        <w:rPr>
          <w:szCs w:val="22"/>
        </w:rPr>
        <w:t xml:space="preserve">d into </w:t>
      </w:r>
      <w:r w:rsidR="00393BF9" w:rsidRPr="009A3552">
        <w:rPr>
          <w:szCs w:val="22"/>
        </w:rPr>
        <w:t>two major groups Seminar Series and Special Lectures. The Seminar Series is further broken down into six</w:t>
      </w:r>
      <w:r w:rsidR="009A72DA" w:rsidRPr="009A3552">
        <w:rPr>
          <w:szCs w:val="22"/>
        </w:rPr>
        <w:t xml:space="preserve"> classificati</w:t>
      </w:r>
      <w:r w:rsidRPr="009A3552">
        <w:rPr>
          <w:szCs w:val="22"/>
        </w:rPr>
        <w:t>ons depending on their subject matter. Each classification has a</w:t>
      </w:r>
      <w:r w:rsidR="00393BF9" w:rsidRPr="009A3552">
        <w:rPr>
          <w:szCs w:val="22"/>
        </w:rPr>
        <w:t xml:space="preserve"> faculty</w:t>
      </w:r>
      <w:r w:rsidRPr="009A3552">
        <w:rPr>
          <w:szCs w:val="22"/>
        </w:rPr>
        <w:t xml:space="preserve"> “Seminar Chair</w:t>
      </w:r>
      <w:r w:rsidR="007A730F" w:rsidRPr="009A3552">
        <w:rPr>
          <w:szCs w:val="22"/>
        </w:rPr>
        <w:t>person</w:t>
      </w:r>
      <w:r w:rsidRPr="009A3552">
        <w:rPr>
          <w:szCs w:val="22"/>
        </w:rPr>
        <w:t xml:space="preserve">” for a designated </w:t>
      </w:r>
      <w:proofErr w:type="gramStart"/>
      <w:r w:rsidRPr="009A3552">
        <w:rPr>
          <w:szCs w:val="22"/>
        </w:rPr>
        <w:t>period of time</w:t>
      </w:r>
      <w:proofErr w:type="gramEnd"/>
      <w:r w:rsidRPr="009A3552">
        <w:rPr>
          <w:szCs w:val="22"/>
        </w:rPr>
        <w:t xml:space="preserve"> (usually one</w:t>
      </w:r>
      <w:r w:rsidR="007A730F" w:rsidRPr="009A3552">
        <w:rPr>
          <w:szCs w:val="22"/>
        </w:rPr>
        <w:t xml:space="preserve"> year), and the Seminar Chairperson</w:t>
      </w:r>
      <w:r w:rsidRPr="009A3552">
        <w:rPr>
          <w:szCs w:val="22"/>
        </w:rPr>
        <w:t xml:space="preserve">’s </w:t>
      </w:r>
      <w:r w:rsidR="00235DE9" w:rsidRPr="009A3552">
        <w:rPr>
          <w:szCs w:val="22"/>
        </w:rPr>
        <w:t>Coordinator</w:t>
      </w:r>
      <w:r w:rsidR="007A730F" w:rsidRPr="009A3552">
        <w:rPr>
          <w:szCs w:val="22"/>
        </w:rPr>
        <w:t xml:space="preserve"> is responsible for all </w:t>
      </w:r>
      <w:r w:rsidRPr="009A3552">
        <w:rPr>
          <w:szCs w:val="22"/>
        </w:rPr>
        <w:t>preparation involved in scheduling each seminar under that specific classification</w:t>
      </w:r>
      <w:r w:rsidR="001C5861" w:rsidRPr="009A3552">
        <w:rPr>
          <w:szCs w:val="22"/>
        </w:rPr>
        <w:t>.</w:t>
      </w:r>
    </w:p>
    <w:p w14:paraId="63088691" w14:textId="0B4B64DF" w:rsidR="00B12643" w:rsidRPr="00B12643" w:rsidRDefault="00B12643" w:rsidP="00A276CD">
      <w:pPr>
        <w:pStyle w:val="Heading1"/>
      </w:pPr>
      <w:r w:rsidRPr="00B12643">
        <w:t>Seminars</w:t>
      </w:r>
      <w:r w:rsidR="00393BF9">
        <w:t xml:space="preserve"> Series</w:t>
      </w:r>
    </w:p>
    <w:tbl>
      <w:tblPr>
        <w:tblStyle w:val="TableGrid"/>
        <w:tblW w:w="0" w:type="auto"/>
        <w:tblInd w:w="5" w:type="dxa"/>
        <w:tblLook w:val="04A0" w:firstRow="1" w:lastRow="0" w:firstColumn="1" w:lastColumn="0" w:noHBand="0" w:noVBand="1"/>
      </w:tblPr>
      <w:tblGrid>
        <w:gridCol w:w="1008"/>
        <w:gridCol w:w="4207"/>
        <w:gridCol w:w="1620"/>
        <w:gridCol w:w="2633"/>
      </w:tblGrid>
      <w:tr w:rsidR="00D35B83" w:rsidRPr="00393BF9" w14:paraId="2D790AA8" w14:textId="77777777" w:rsidTr="00FD0561">
        <w:tc>
          <w:tcPr>
            <w:tcW w:w="1008" w:type="dxa"/>
            <w:tcBorders>
              <w:top w:val="nil"/>
              <w:left w:val="nil"/>
              <w:right w:val="nil"/>
            </w:tcBorders>
          </w:tcPr>
          <w:p w14:paraId="16BAA971" w14:textId="77777777" w:rsidR="00D35B83" w:rsidRPr="00393BF9" w:rsidRDefault="00D35B83" w:rsidP="00393BF9">
            <w:pPr>
              <w:spacing w:after="120"/>
              <w:rPr>
                <w:szCs w:val="22"/>
              </w:rPr>
            </w:pPr>
          </w:p>
        </w:tc>
        <w:tc>
          <w:tcPr>
            <w:tcW w:w="4207" w:type="dxa"/>
            <w:tcBorders>
              <w:top w:val="nil"/>
              <w:left w:val="nil"/>
            </w:tcBorders>
          </w:tcPr>
          <w:p w14:paraId="1203080E" w14:textId="77777777" w:rsidR="00D35B83" w:rsidRPr="00393BF9" w:rsidRDefault="00D35B83" w:rsidP="00393BF9">
            <w:pPr>
              <w:spacing w:after="120"/>
              <w:rPr>
                <w:szCs w:val="22"/>
              </w:rPr>
            </w:pPr>
          </w:p>
        </w:tc>
        <w:tc>
          <w:tcPr>
            <w:tcW w:w="1620" w:type="dxa"/>
          </w:tcPr>
          <w:p w14:paraId="1958B6D0" w14:textId="3E3BAC87" w:rsidR="00D35B83" w:rsidRPr="00393BF9" w:rsidRDefault="001C5861" w:rsidP="00393BF9">
            <w:pPr>
              <w:spacing w:after="120"/>
              <w:rPr>
                <w:szCs w:val="22"/>
              </w:rPr>
            </w:pPr>
            <w:r w:rsidRPr="00393BF9">
              <w:rPr>
                <w:szCs w:val="22"/>
              </w:rPr>
              <w:t>Chairperson</w:t>
            </w:r>
          </w:p>
        </w:tc>
        <w:tc>
          <w:tcPr>
            <w:tcW w:w="2633" w:type="dxa"/>
          </w:tcPr>
          <w:p w14:paraId="7B6A061A" w14:textId="277CC679" w:rsidR="00D35B83" w:rsidRPr="00393BF9" w:rsidRDefault="00393BF9" w:rsidP="00393BF9">
            <w:pPr>
              <w:spacing w:after="120"/>
              <w:jc w:val="left"/>
              <w:rPr>
                <w:szCs w:val="22"/>
              </w:rPr>
            </w:pPr>
            <w:r w:rsidRPr="00393BF9">
              <w:rPr>
                <w:szCs w:val="22"/>
              </w:rPr>
              <w:t>Coordinator</w:t>
            </w:r>
          </w:p>
        </w:tc>
      </w:tr>
      <w:tr w:rsidR="00B12643" w:rsidRPr="00393BF9" w14:paraId="79C0CD64" w14:textId="77777777" w:rsidTr="00FD0561">
        <w:tc>
          <w:tcPr>
            <w:tcW w:w="1008" w:type="dxa"/>
          </w:tcPr>
          <w:p w14:paraId="591F4E47" w14:textId="77777777" w:rsidR="00B12643" w:rsidRPr="00393BF9" w:rsidRDefault="00B12643" w:rsidP="00393BF9">
            <w:pPr>
              <w:spacing w:after="120"/>
              <w:rPr>
                <w:szCs w:val="22"/>
              </w:rPr>
            </w:pPr>
            <w:r w:rsidRPr="00393BF9">
              <w:rPr>
                <w:szCs w:val="22"/>
              </w:rPr>
              <w:t>BS</w:t>
            </w:r>
          </w:p>
        </w:tc>
        <w:tc>
          <w:tcPr>
            <w:tcW w:w="4207" w:type="dxa"/>
          </w:tcPr>
          <w:p w14:paraId="210ADF53" w14:textId="77777777" w:rsidR="00B12643" w:rsidRPr="00393BF9" w:rsidRDefault="00B12643" w:rsidP="00393BF9">
            <w:pPr>
              <w:spacing w:after="120"/>
              <w:rPr>
                <w:szCs w:val="22"/>
              </w:rPr>
            </w:pPr>
            <w:r w:rsidRPr="00393BF9">
              <w:rPr>
                <w:szCs w:val="22"/>
              </w:rPr>
              <w:t>Biochemistry Seminar</w:t>
            </w:r>
          </w:p>
        </w:tc>
        <w:tc>
          <w:tcPr>
            <w:tcW w:w="1620" w:type="dxa"/>
          </w:tcPr>
          <w:p w14:paraId="2DAD9824" w14:textId="005C32FE" w:rsidR="00B12643" w:rsidRPr="00393BF9" w:rsidRDefault="00722F80" w:rsidP="00393BF9">
            <w:pPr>
              <w:spacing w:after="0" w:line="240" w:lineRule="auto"/>
              <w:rPr>
                <w:szCs w:val="22"/>
              </w:rPr>
            </w:pPr>
            <w:r>
              <w:rPr>
                <w:szCs w:val="22"/>
              </w:rPr>
              <w:t>Chong</w:t>
            </w:r>
          </w:p>
          <w:p w14:paraId="39262B59" w14:textId="242E33E9" w:rsidR="00393BF9" w:rsidRPr="00393BF9" w:rsidRDefault="00393BF9" w:rsidP="00393BF9">
            <w:pPr>
              <w:spacing w:after="0" w:line="240" w:lineRule="auto"/>
              <w:rPr>
                <w:szCs w:val="22"/>
              </w:rPr>
            </w:pPr>
            <w:r w:rsidRPr="00393BF9">
              <w:rPr>
                <w:szCs w:val="22"/>
              </w:rPr>
              <w:t>Semlow</w:t>
            </w:r>
          </w:p>
        </w:tc>
        <w:tc>
          <w:tcPr>
            <w:tcW w:w="2633" w:type="dxa"/>
          </w:tcPr>
          <w:p w14:paraId="0859D804" w14:textId="3249202E" w:rsidR="00B12643" w:rsidRPr="00393BF9" w:rsidRDefault="00722F80" w:rsidP="00EC118F">
            <w:pPr>
              <w:spacing w:after="120"/>
              <w:jc w:val="left"/>
              <w:rPr>
                <w:szCs w:val="22"/>
              </w:rPr>
            </w:pPr>
            <w:r>
              <w:rPr>
                <w:szCs w:val="22"/>
              </w:rPr>
              <w:t>Rebecca Fox</w:t>
            </w:r>
          </w:p>
        </w:tc>
      </w:tr>
      <w:tr w:rsidR="00B12643" w:rsidRPr="00393BF9" w14:paraId="54BB04FB" w14:textId="77777777" w:rsidTr="00FD0561">
        <w:tc>
          <w:tcPr>
            <w:tcW w:w="1008" w:type="dxa"/>
          </w:tcPr>
          <w:p w14:paraId="078B83B0" w14:textId="77777777" w:rsidR="00B12643" w:rsidRPr="00393BF9" w:rsidRDefault="00B12643" w:rsidP="00393BF9">
            <w:pPr>
              <w:spacing w:after="120"/>
              <w:rPr>
                <w:szCs w:val="22"/>
              </w:rPr>
            </w:pPr>
            <w:r w:rsidRPr="00393BF9">
              <w:rPr>
                <w:szCs w:val="22"/>
              </w:rPr>
              <w:t>CES</w:t>
            </w:r>
          </w:p>
        </w:tc>
        <w:tc>
          <w:tcPr>
            <w:tcW w:w="4207" w:type="dxa"/>
          </w:tcPr>
          <w:p w14:paraId="0E47A087" w14:textId="77777777" w:rsidR="00B12643" w:rsidRPr="00393BF9" w:rsidRDefault="00B12643" w:rsidP="00393BF9">
            <w:pPr>
              <w:spacing w:after="120"/>
              <w:rPr>
                <w:szCs w:val="22"/>
              </w:rPr>
            </w:pPr>
            <w:r w:rsidRPr="00393BF9">
              <w:rPr>
                <w:szCs w:val="22"/>
              </w:rPr>
              <w:t>Chemical Engineering Seminar</w:t>
            </w:r>
          </w:p>
        </w:tc>
        <w:tc>
          <w:tcPr>
            <w:tcW w:w="1620" w:type="dxa"/>
          </w:tcPr>
          <w:p w14:paraId="6CE60740" w14:textId="1A337C9F" w:rsidR="00B12643" w:rsidRPr="00393BF9" w:rsidRDefault="004C66E6" w:rsidP="00393BF9">
            <w:pPr>
              <w:spacing w:after="120"/>
              <w:rPr>
                <w:szCs w:val="22"/>
              </w:rPr>
            </w:pPr>
            <w:r>
              <w:rPr>
                <w:szCs w:val="22"/>
              </w:rPr>
              <w:t>Demirer</w:t>
            </w:r>
          </w:p>
        </w:tc>
        <w:tc>
          <w:tcPr>
            <w:tcW w:w="2633" w:type="dxa"/>
          </w:tcPr>
          <w:p w14:paraId="4FB10288" w14:textId="108EF6D2" w:rsidR="00B12643" w:rsidRPr="00393BF9" w:rsidRDefault="00722F80" w:rsidP="00393BF9">
            <w:pPr>
              <w:spacing w:after="120"/>
              <w:jc w:val="left"/>
              <w:rPr>
                <w:szCs w:val="22"/>
              </w:rPr>
            </w:pPr>
            <w:r>
              <w:rPr>
                <w:szCs w:val="22"/>
              </w:rPr>
              <w:t>Aracely Sustaita</w:t>
            </w:r>
          </w:p>
        </w:tc>
      </w:tr>
      <w:tr w:rsidR="00B12643" w:rsidRPr="00393BF9" w14:paraId="2E4026AF" w14:textId="77777777" w:rsidTr="00FD0561">
        <w:tc>
          <w:tcPr>
            <w:tcW w:w="1008" w:type="dxa"/>
          </w:tcPr>
          <w:p w14:paraId="25BAE867" w14:textId="77777777" w:rsidR="00B12643" w:rsidRPr="00393BF9" w:rsidRDefault="00B12643" w:rsidP="00393BF9">
            <w:pPr>
              <w:spacing w:after="120"/>
              <w:rPr>
                <w:szCs w:val="22"/>
              </w:rPr>
            </w:pPr>
            <w:r w:rsidRPr="00393BF9">
              <w:rPr>
                <w:szCs w:val="22"/>
              </w:rPr>
              <w:t>CPS</w:t>
            </w:r>
          </w:p>
        </w:tc>
        <w:tc>
          <w:tcPr>
            <w:tcW w:w="4207" w:type="dxa"/>
          </w:tcPr>
          <w:p w14:paraId="0E727B62" w14:textId="58536B70" w:rsidR="00B12643" w:rsidRPr="00393BF9" w:rsidRDefault="00B12643" w:rsidP="00393BF9">
            <w:pPr>
              <w:spacing w:after="120"/>
              <w:rPr>
                <w:szCs w:val="22"/>
              </w:rPr>
            </w:pPr>
            <w:r w:rsidRPr="00393BF9">
              <w:rPr>
                <w:szCs w:val="22"/>
              </w:rPr>
              <w:t>Chemical Physics Seminar</w:t>
            </w:r>
            <w:r w:rsidR="001C5861" w:rsidRPr="00393BF9">
              <w:rPr>
                <w:szCs w:val="22"/>
              </w:rPr>
              <w:t xml:space="preserve"> </w:t>
            </w:r>
          </w:p>
        </w:tc>
        <w:tc>
          <w:tcPr>
            <w:tcW w:w="1620" w:type="dxa"/>
          </w:tcPr>
          <w:p w14:paraId="12650908" w14:textId="77777777" w:rsidR="00B12643" w:rsidRPr="00393BF9" w:rsidRDefault="00393BF9" w:rsidP="00393BF9">
            <w:pPr>
              <w:spacing w:after="0" w:line="240" w:lineRule="auto"/>
              <w:rPr>
                <w:szCs w:val="22"/>
              </w:rPr>
            </w:pPr>
            <w:r w:rsidRPr="00393BF9">
              <w:rPr>
                <w:szCs w:val="22"/>
              </w:rPr>
              <w:t>Chan</w:t>
            </w:r>
          </w:p>
          <w:p w14:paraId="58F40869" w14:textId="3BCE6799" w:rsidR="00393BF9" w:rsidRPr="00393BF9" w:rsidRDefault="00393BF9" w:rsidP="00393BF9">
            <w:pPr>
              <w:spacing w:after="0" w:line="240" w:lineRule="auto"/>
              <w:rPr>
                <w:szCs w:val="22"/>
              </w:rPr>
            </w:pPr>
            <w:r w:rsidRPr="00393BF9">
              <w:rPr>
                <w:szCs w:val="22"/>
              </w:rPr>
              <w:t>Cushing</w:t>
            </w:r>
          </w:p>
        </w:tc>
        <w:tc>
          <w:tcPr>
            <w:tcW w:w="2633" w:type="dxa"/>
          </w:tcPr>
          <w:p w14:paraId="24F38B9F" w14:textId="53E2FAFE" w:rsidR="00B12643" w:rsidRPr="00393BF9" w:rsidRDefault="001C5861" w:rsidP="00393BF9">
            <w:pPr>
              <w:spacing w:after="120"/>
              <w:jc w:val="left"/>
              <w:rPr>
                <w:szCs w:val="22"/>
              </w:rPr>
            </w:pPr>
            <w:r w:rsidRPr="00393BF9">
              <w:rPr>
                <w:szCs w:val="22"/>
              </w:rPr>
              <w:t>Elisha Jung Okawa</w:t>
            </w:r>
          </w:p>
        </w:tc>
      </w:tr>
      <w:tr w:rsidR="00B12643" w:rsidRPr="00393BF9" w14:paraId="02F466DD" w14:textId="77777777" w:rsidTr="00FD0561">
        <w:tc>
          <w:tcPr>
            <w:tcW w:w="1008" w:type="dxa"/>
          </w:tcPr>
          <w:p w14:paraId="1F1B4A20" w14:textId="37B8E065" w:rsidR="00B12643" w:rsidRPr="00393BF9" w:rsidRDefault="00B12643" w:rsidP="00393BF9">
            <w:pPr>
              <w:spacing w:after="120"/>
              <w:rPr>
                <w:szCs w:val="22"/>
              </w:rPr>
            </w:pPr>
            <w:r w:rsidRPr="00393BF9">
              <w:rPr>
                <w:szCs w:val="22"/>
              </w:rPr>
              <w:t>IES</w:t>
            </w:r>
          </w:p>
        </w:tc>
        <w:tc>
          <w:tcPr>
            <w:tcW w:w="4207" w:type="dxa"/>
          </w:tcPr>
          <w:p w14:paraId="74F76345" w14:textId="77777777" w:rsidR="00B12643" w:rsidRPr="00393BF9" w:rsidRDefault="00B12643" w:rsidP="00393BF9">
            <w:pPr>
              <w:spacing w:after="120"/>
              <w:rPr>
                <w:szCs w:val="22"/>
              </w:rPr>
            </w:pPr>
            <w:r w:rsidRPr="00393BF9">
              <w:rPr>
                <w:szCs w:val="22"/>
              </w:rPr>
              <w:t>Inorganic-Electrochemical Seminar</w:t>
            </w:r>
          </w:p>
        </w:tc>
        <w:tc>
          <w:tcPr>
            <w:tcW w:w="1620" w:type="dxa"/>
          </w:tcPr>
          <w:p w14:paraId="51A8505E" w14:textId="5A8A3E16" w:rsidR="00B12643" w:rsidRPr="00393BF9" w:rsidRDefault="00393BF9" w:rsidP="00393BF9">
            <w:pPr>
              <w:spacing w:after="120"/>
              <w:rPr>
                <w:szCs w:val="22"/>
              </w:rPr>
            </w:pPr>
            <w:r w:rsidRPr="00393BF9">
              <w:rPr>
                <w:szCs w:val="22"/>
              </w:rPr>
              <w:t>See</w:t>
            </w:r>
          </w:p>
        </w:tc>
        <w:tc>
          <w:tcPr>
            <w:tcW w:w="2633" w:type="dxa"/>
          </w:tcPr>
          <w:p w14:paraId="411FFB31" w14:textId="77777777" w:rsidR="00B12643" w:rsidRPr="00393BF9" w:rsidRDefault="00B12643" w:rsidP="00393BF9">
            <w:pPr>
              <w:spacing w:after="120"/>
              <w:jc w:val="left"/>
              <w:rPr>
                <w:szCs w:val="22"/>
              </w:rPr>
            </w:pPr>
            <w:r w:rsidRPr="00393BF9">
              <w:rPr>
                <w:szCs w:val="22"/>
              </w:rPr>
              <w:t>Pat Anderson</w:t>
            </w:r>
          </w:p>
        </w:tc>
      </w:tr>
      <w:tr w:rsidR="00B12643" w:rsidRPr="00393BF9" w14:paraId="09E8F465" w14:textId="77777777" w:rsidTr="00FD0561">
        <w:tc>
          <w:tcPr>
            <w:tcW w:w="1008" w:type="dxa"/>
          </w:tcPr>
          <w:p w14:paraId="751ADA83" w14:textId="77777777" w:rsidR="00B12643" w:rsidRPr="00393BF9" w:rsidRDefault="00B12643" w:rsidP="00393BF9">
            <w:pPr>
              <w:spacing w:after="120"/>
              <w:rPr>
                <w:szCs w:val="22"/>
              </w:rPr>
            </w:pPr>
            <w:r w:rsidRPr="00393BF9">
              <w:rPr>
                <w:szCs w:val="22"/>
              </w:rPr>
              <w:t>IOS</w:t>
            </w:r>
          </w:p>
        </w:tc>
        <w:tc>
          <w:tcPr>
            <w:tcW w:w="4207" w:type="dxa"/>
          </w:tcPr>
          <w:p w14:paraId="223DD692" w14:textId="77777777" w:rsidR="00B12643" w:rsidRPr="00393BF9" w:rsidRDefault="00B12643" w:rsidP="00393BF9">
            <w:pPr>
              <w:spacing w:after="120"/>
              <w:rPr>
                <w:szCs w:val="22"/>
              </w:rPr>
            </w:pPr>
            <w:r w:rsidRPr="00393BF9">
              <w:rPr>
                <w:szCs w:val="22"/>
              </w:rPr>
              <w:t>Inorganic-Organometallic Seminar</w:t>
            </w:r>
          </w:p>
        </w:tc>
        <w:tc>
          <w:tcPr>
            <w:tcW w:w="1620" w:type="dxa"/>
          </w:tcPr>
          <w:p w14:paraId="395D56B6" w14:textId="4E027038" w:rsidR="00B12643" w:rsidRPr="00393BF9" w:rsidRDefault="00393BF9" w:rsidP="00393BF9">
            <w:pPr>
              <w:spacing w:after="120"/>
              <w:rPr>
                <w:szCs w:val="22"/>
              </w:rPr>
            </w:pPr>
            <w:r w:rsidRPr="00393BF9">
              <w:rPr>
                <w:szCs w:val="22"/>
              </w:rPr>
              <w:t>Hadt</w:t>
            </w:r>
          </w:p>
        </w:tc>
        <w:tc>
          <w:tcPr>
            <w:tcW w:w="2633" w:type="dxa"/>
          </w:tcPr>
          <w:p w14:paraId="4CD45C62" w14:textId="77777777" w:rsidR="00B12643" w:rsidRPr="00393BF9" w:rsidRDefault="00B12643" w:rsidP="00393BF9">
            <w:pPr>
              <w:spacing w:after="120"/>
              <w:jc w:val="left"/>
              <w:rPr>
                <w:szCs w:val="22"/>
              </w:rPr>
            </w:pPr>
            <w:r w:rsidRPr="00393BF9">
              <w:rPr>
                <w:szCs w:val="22"/>
              </w:rPr>
              <w:t>Pat Anderson</w:t>
            </w:r>
          </w:p>
        </w:tc>
      </w:tr>
      <w:tr w:rsidR="00B12643" w:rsidRPr="00393BF9" w14:paraId="33D99E01" w14:textId="77777777" w:rsidTr="00FD0561">
        <w:tc>
          <w:tcPr>
            <w:tcW w:w="1008" w:type="dxa"/>
          </w:tcPr>
          <w:p w14:paraId="3F942DFD" w14:textId="77777777" w:rsidR="00B12643" w:rsidRPr="00393BF9" w:rsidRDefault="00B12643" w:rsidP="00393BF9">
            <w:pPr>
              <w:spacing w:after="120"/>
              <w:rPr>
                <w:szCs w:val="22"/>
              </w:rPr>
            </w:pPr>
            <w:r w:rsidRPr="00393BF9">
              <w:rPr>
                <w:szCs w:val="22"/>
              </w:rPr>
              <w:t>OCS</w:t>
            </w:r>
          </w:p>
        </w:tc>
        <w:tc>
          <w:tcPr>
            <w:tcW w:w="4207" w:type="dxa"/>
          </w:tcPr>
          <w:p w14:paraId="32B523A5" w14:textId="77777777" w:rsidR="00B12643" w:rsidRPr="00393BF9" w:rsidRDefault="00B12643" w:rsidP="00F82339">
            <w:pPr>
              <w:rPr>
                <w:szCs w:val="22"/>
              </w:rPr>
            </w:pPr>
            <w:r w:rsidRPr="00393BF9">
              <w:rPr>
                <w:szCs w:val="22"/>
              </w:rPr>
              <w:t xml:space="preserve">Organic </w:t>
            </w:r>
            <w:r w:rsidRPr="00F82339">
              <w:t>Chemistry</w:t>
            </w:r>
          </w:p>
        </w:tc>
        <w:tc>
          <w:tcPr>
            <w:tcW w:w="1620" w:type="dxa"/>
          </w:tcPr>
          <w:p w14:paraId="6A253786" w14:textId="7845BEB7" w:rsidR="00B12643" w:rsidRPr="00393BF9" w:rsidRDefault="00393BF9" w:rsidP="00393BF9">
            <w:pPr>
              <w:spacing w:after="120"/>
              <w:rPr>
                <w:szCs w:val="22"/>
              </w:rPr>
            </w:pPr>
            <w:r w:rsidRPr="00393BF9">
              <w:rPr>
                <w:szCs w:val="22"/>
              </w:rPr>
              <w:t>Robb</w:t>
            </w:r>
          </w:p>
        </w:tc>
        <w:tc>
          <w:tcPr>
            <w:tcW w:w="2633" w:type="dxa"/>
          </w:tcPr>
          <w:p w14:paraId="30CFED91" w14:textId="4FD6AE60" w:rsidR="00B12643" w:rsidRPr="00393BF9" w:rsidRDefault="00656945" w:rsidP="007D0424">
            <w:pPr>
              <w:spacing w:after="0" w:line="240" w:lineRule="auto"/>
              <w:jc w:val="left"/>
              <w:rPr>
                <w:szCs w:val="22"/>
              </w:rPr>
            </w:pPr>
            <w:r w:rsidRPr="00393BF9">
              <w:rPr>
                <w:szCs w:val="22"/>
              </w:rPr>
              <w:t>Annette Luymes</w:t>
            </w:r>
          </w:p>
        </w:tc>
      </w:tr>
      <w:tr w:rsidR="00FD0561" w:rsidRPr="00393BF9" w14:paraId="60BA33F1" w14:textId="77777777" w:rsidTr="00FD0561">
        <w:tc>
          <w:tcPr>
            <w:tcW w:w="1008" w:type="dxa"/>
          </w:tcPr>
          <w:p w14:paraId="70AB3BF3" w14:textId="0CAAED8F" w:rsidR="00FD0561" w:rsidRPr="00393BF9" w:rsidRDefault="00B40F1F" w:rsidP="00085ADA">
            <w:pPr>
              <w:spacing w:after="120"/>
              <w:rPr>
                <w:szCs w:val="22"/>
              </w:rPr>
            </w:pPr>
            <w:r>
              <w:rPr>
                <w:szCs w:val="22"/>
              </w:rPr>
              <w:t>CM2</w:t>
            </w:r>
          </w:p>
        </w:tc>
        <w:tc>
          <w:tcPr>
            <w:tcW w:w="4207" w:type="dxa"/>
          </w:tcPr>
          <w:p w14:paraId="7427C0D3" w14:textId="25A510A1" w:rsidR="00FD0561" w:rsidRPr="00393BF9" w:rsidRDefault="00FD0561" w:rsidP="00FD0561">
            <w:pPr>
              <w:spacing w:after="120" w:line="240" w:lineRule="auto"/>
              <w:rPr>
                <w:szCs w:val="22"/>
              </w:rPr>
            </w:pPr>
            <w:r>
              <w:rPr>
                <w:szCs w:val="22"/>
              </w:rPr>
              <w:t>Center for Molecular and Cellular Medicine Seminar</w:t>
            </w:r>
          </w:p>
        </w:tc>
        <w:tc>
          <w:tcPr>
            <w:tcW w:w="1620" w:type="dxa"/>
          </w:tcPr>
          <w:p w14:paraId="341D600E" w14:textId="4CE12847" w:rsidR="00FD0561" w:rsidRPr="00393BF9" w:rsidRDefault="00FD0561" w:rsidP="00085ADA">
            <w:pPr>
              <w:spacing w:after="120"/>
              <w:rPr>
                <w:szCs w:val="22"/>
              </w:rPr>
            </w:pPr>
            <w:r>
              <w:rPr>
                <w:szCs w:val="22"/>
              </w:rPr>
              <w:t>Shapiro</w:t>
            </w:r>
          </w:p>
        </w:tc>
        <w:tc>
          <w:tcPr>
            <w:tcW w:w="2633" w:type="dxa"/>
          </w:tcPr>
          <w:p w14:paraId="65FAC73C" w14:textId="7B9548B8" w:rsidR="00FD0561" w:rsidRPr="00393BF9" w:rsidRDefault="00FD0561" w:rsidP="00085ADA">
            <w:pPr>
              <w:spacing w:after="0" w:line="240" w:lineRule="auto"/>
              <w:jc w:val="left"/>
              <w:rPr>
                <w:szCs w:val="22"/>
              </w:rPr>
            </w:pPr>
            <w:r>
              <w:rPr>
                <w:szCs w:val="22"/>
              </w:rPr>
              <w:t>Irina Meininger</w:t>
            </w:r>
          </w:p>
        </w:tc>
      </w:tr>
    </w:tbl>
    <w:p w14:paraId="105037E4" w14:textId="77777777" w:rsidR="00B40F1F" w:rsidRDefault="00B40F1F">
      <w:pPr>
        <w:rPr>
          <w:b/>
        </w:rPr>
      </w:pPr>
    </w:p>
    <w:tbl>
      <w:tblPr>
        <w:tblW w:w="10262" w:type="dxa"/>
        <w:tblInd w:w="-4" w:type="dxa"/>
        <w:tblLook w:val="04A0" w:firstRow="1" w:lastRow="0" w:firstColumn="1" w:lastColumn="0" w:noHBand="0" w:noVBand="1"/>
      </w:tblPr>
      <w:tblGrid>
        <w:gridCol w:w="1344"/>
        <w:gridCol w:w="1882"/>
        <w:gridCol w:w="3158"/>
        <w:gridCol w:w="1097"/>
        <w:gridCol w:w="1923"/>
        <w:gridCol w:w="858"/>
      </w:tblGrid>
      <w:tr w:rsidR="005004D1" w:rsidRPr="009A3552" w14:paraId="09C60612" w14:textId="77777777" w:rsidTr="00F82339">
        <w:trPr>
          <w:trHeight w:val="315"/>
        </w:trPr>
        <w:tc>
          <w:tcPr>
            <w:tcW w:w="134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589D57D" w14:textId="77777777" w:rsidR="005004D1" w:rsidRPr="009A3552" w:rsidRDefault="005004D1" w:rsidP="005004D1">
            <w:pPr>
              <w:spacing w:after="0" w:line="240" w:lineRule="auto"/>
              <w:rPr>
                <w:rFonts w:ascii="Cambria" w:eastAsia="Times New Roman" w:hAnsi="Cambria" w:cs="Calibri"/>
                <w:b/>
                <w:bCs/>
                <w:color w:val="000000"/>
              </w:rPr>
            </w:pPr>
            <w:r w:rsidRPr="009A3552">
              <w:rPr>
                <w:rFonts w:ascii="Cambria" w:eastAsia="Times New Roman" w:hAnsi="Cambria" w:cs="Calibri"/>
                <w:b/>
                <w:bCs/>
                <w:color w:val="000000"/>
              </w:rPr>
              <w:t>Day of Week</w:t>
            </w:r>
          </w:p>
        </w:tc>
        <w:tc>
          <w:tcPr>
            <w:tcW w:w="188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3D007EF" w14:textId="77777777" w:rsidR="005004D1" w:rsidRPr="009A3552" w:rsidRDefault="005004D1" w:rsidP="005004D1">
            <w:pPr>
              <w:spacing w:after="0" w:line="240" w:lineRule="auto"/>
              <w:rPr>
                <w:rFonts w:ascii="Cambria" w:eastAsia="Times New Roman" w:hAnsi="Cambria" w:cs="Calibri"/>
                <w:b/>
                <w:bCs/>
                <w:color w:val="000000"/>
              </w:rPr>
            </w:pPr>
            <w:r w:rsidRPr="009A3552">
              <w:rPr>
                <w:rFonts w:ascii="Cambria" w:eastAsia="Times New Roman" w:hAnsi="Cambria" w:cs="Calibri"/>
                <w:b/>
                <w:bCs/>
                <w:color w:val="000000"/>
              </w:rPr>
              <w:t>Location</w:t>
            </w:r>
          </w:p>
        </w:tc>
        <w:tc>
          <w:tcPr>
            <w:tcW w:w="315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ECD2866" w14:textId="77777777" w:rsidR="005004D1" w:rsidRPr="009A3552" w:rsidRDefault="005004D1" w:rsidP="005004D1">
            <w:pPr>
              <w:spacing w:after="0" w:line="240" w:lineRule="auto"/>
              <w:rPr>
                <w:rFonts w:ascii="Cambria" w:eastAsia="Times New Roman" w:hAnsi="Cambria" w:cs="Calibri"/>
                <w:b/>
                <w:bCs/>
                <w:color w:val="000000"/>
              </w:rPr>
            </w:pPr>
            <w:r w:rsidRPr="009A3552">
              <w:rPr>
                <w:rFonts w:ascii="Cambria" w:eastAsia="Times New Roman" w:hAnsi="Cambria" w:cs="Calibri"/>
                <w:b/>
                <w:bCs/>
                <w:color w:val="000000"/>
              </w:rPr>
              <w:t>Seminar</w:t>
            </w:r>
          </w:p>
        </w:tc>
        <w:tc>
          <w:tcPr>
            <w:tcW w:w="109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F93C353" w14:textId="77777777" w:rsidR="005004D1" w:rsidRPr="009A3552" w:rsidRDefault="005004D1" w:rsidP="005004D1">
            <w:pPr>
              <w:spacing w:after="0" w:line="240" w:lineRule="auto"/>
              <w:rPr>
                <w:rFonts w:ascii="Cambria" w:eastAsia="Times New Roman" w:hAnsi="Cambria" w:cs="Calibri"/>
                <w:b/>
                <w:bCs/>
                <w:color w:val="000000"/>
              </w:rPr>
            </w:pPr>
            <w:r w:rsidRPr="009A3552">
              <w:rPr>
                <w:rFonts w:ascii="Cambria" w:eastAsia="Times New Roman" w:hAnsi="Cambria" w:cs="Calibri"/>
                <w:b/>
                <w:bCs/>
                <w:color w:val="000000"/>
              </w:rPr>
              <w:t>Faculty Host</w:t>
            </w:r>
          </w:p>
        </w:tc>
        <w:tc>
          <w:tcPr>
            <w:tcW w:w="192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2B8FAC8" w14:textId="77777777" w:rsidR="005004D1" w:rsidRPr="009A3552" w:rsidRDefault="005004D1" w:rsidP="005004D1">
            <w:pPr>
              <w:spacing w:after="0" w:line="240" w:lineRule="auto"/>
              <w:rPr>
                <w:rFonts w:ascii="Cambria" w:eastAsia="Times New Roman" w:hAnsi="Cambria" w:cs="Calibri"/>
                <w:b/>
                <w:bCs/>
                <w:color w:val="000000"/>
              </w:rPr>
            </w:pPr>
            <w:r w:rsidRPr="009A3552">
              <w:rPr>
                <w:rFonts w:ascii="Cambria" w:eastAsia="Times New Roman" w:hAnsi="Cambria" w:cs="Calibri"/>
                <w:b/>
                <w:bCs/>
                <w:color w:val="000000"/>
              </w:rPr>
              <w:t>Coordinator</w:t>
            </w:r>
          </w:p>
        </w:tc>
        <w:tc>
          <w:tcPr>
            <w:tcW w:w="85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7983E8" w14:textId="77777777" w:rsidR="005004D1" w:rsidRPr="009A3552" w:rsidRDefault="005004D1" w:rsidP="005004D1">
            <w:pPr>
              <w:spacing w:after="0" w:line="240" w:lineRule="auto"/>
              <w:rPr>
                <w:rFonts w:ascii="Cambria" w:eastAsia="Times New Roman" w:hAnsi="Cambria" w:cs="Calibri"/>
                <w:b/>
                <w:bCs/>
                <w:color w:val="000000"/>
              </w:rPr>
            </w:pPr>
            <w:r w:rsidRPr="009A3552">
              <w:rPr>
                <w:rFonts w:ascii="Cambria" w:eastAsia="Times New Roman" w:hAnsi="Cambria" w:cs="Calibri"/>
                <w:b/>
                <w:bCs/>
                <w:color w:val="000000"/>
              </w:rPr>
              <w:t>Phone</w:t>
            </w:r>
          </w:p>
        </w:tc>
      </w:tr>
      <w:tr w:rsidR="005004D1" w:rsidRPr="009A3552" w14:paraId="4F8555A8" w14:textId="77777777" w:rsidTr="00B40F1F">
        <w:trPr>
          <w:trHeight w:val="376"/>
        </w:trPr>
        <w:tc>
          <w:tcPr>
            <w:tcW w:w="1344" w:type="dxa"/>
            <w:tcBorders>
              <w:top w:val="nil"/>
              <w:left w:val="single" w:sz="8" w:space="0" w:color="auto"/>
              <w:bottom w:val="single" w:sz="8" w:space="0" w:color="auto"/>
              <w:right w:val="single" w:sz="8" w:space="0" w:color="auto"/>
            </w:tcBorders>
            <w:shd w:val="clear" w:color="auto" w:fill="auto"/>
            <w:vAlign w:val="center"/>
            <w:hideMark/>
          </w:tcPr>
          <w:p w14:paraId="0CE3A028"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Monday</w:t>
            </w:r>
          </w:p>
        </w:tc>
        <w:tc>
          <w:tcPr>
            <w:tcW w:w="1882" w:type="dxa"/>
            <w:tcBorders>
              <w:top w:val="nil"/>
              <w:left w:val="nil"/>
              <w:bottom w:val="single" w:sz="8" w:space="0" w:color="auto"/>
              <w:right w:val="single" w:sz="8" w:space="0" w:color="auto"/>
            </w:tcBorders>
            <w:shd w:val="clear" w:color="auto" w:fill="auto"/>
            <w:vAlign w:val="center"/>
            <w:hideMark/>
          </w:tcPr>
          <w:p w14:paraId="1383DA2D" w14:textId="0CF416DE"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147 Noyes</w:t>
            </w:r>
          </w:p>
        </w:tc>
        <w:tc>
          <w:tcPr>
            <w:tcW w:w="3158" w:type="dxa"/>
            <w:tcBorders>
              <w:top w:val="nil"/>
              <w:left w:val="nil"/>
              <w:bottom w:val="single" w:sz="8" w:space="0" w:color="auto"/>
              <w:right w:val="single" w:sz="8" w:space="0" w:color="auto"/>
            </w:tcBorders>
            <w:shd w:val="clear" w:color="auto" w:fill="auto"/>
            <w:vAlign w:val="center"/>
            <w:hideMark/>
          </w:tcPr>
          <w:p w14:paraId="4455BA4D" w14:textId="0C708C46" w:rsidR="005004D1" w:rsidRPr="009A3552" w:rsidRDefault="00FF4A6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Inorganic-Electrochemistry (IES)</w:t>
            </w:r>
          </w:p>
        </w:tc>
        <w:tc>
          <w:tcPr>
            <w:tcW w:w="1097" w:type="dxa"/>
            <w:tcBorders>
              <w:top w:val="nil"/>
              <w:left w:val="nil"/>
              <w:bottom w:val="single" w:sz="8" w:space="0" w:color="auto"/>
              <w:right w:val="single" w:sz="8" w:space="0" w:color="auto"/>
            </w:tcBorders>
            <w:shd w:val="clear" w:color="auto" w:fill="auto"/>
            <w:vAlign w:val="center"/>
            <w:hideMark/>
          </w:tcPr>
          <w:p w14:paraId="27D90087" w14:textId="03C2CD99" w:rsidR="005004D1" w:rsidRPr="009A3552" w:rsidRDefault="00FF4A61" w:rsidP="005004D1">
            <w:pPr>
              <w:spacing w:after="0" w:line="240" w:lineRule="auto"/>
              <w:rPr>
                <w:rFonts w:ascii="Cambria" w:eastAsia="Times New Roman" w:hAnsi="Cambria" w:cs="Calibri"/>
                <w:color w:val="000000"/>
              </w:rPr>
            </w:pPr>
            <w:r>
              <w:rPr>
                <w:rFonts w:ascii="Cambria" w:eastAsia="Times New Roman" w:hAnsi="Cambria" w:cs="Calibri"/>
                <w:color w:val="000000"/>
              </w:rPr>
              <w:t>See</w:t>
            </w:r>
          </w:p>
        </w:tc>
        <w:tc>
          <w:tcPr>
            <w:tcW w:w="1923" w:type="dxa"/>
            <w:tcBorders>
              <w:top w:val="nil"/>
              <w:left w:val="nil"/>
              <w:bottom w:val="single" w:sz="8" w:space="0" w:color="auto"/>
              <w:right w:val="single" w:sz="8" w:space="0" w:color="auto"/>
            </w:tcBorders>
            <w:shd w:val="clear" w:color="auto" w:fill="auto"/>
            <w:vAlign w:val="center"/>
            <w:hideMark/>
          </w:tcPr>
          <w:p w14:paraId="4AF60BBE"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Pat Anderson</w:t>
            </w:r>
          </w:p>
        </w:tc>
        <w:tc>
          <w:tcPr>
            <w:tcW w:w="858" w:type="dxa"/>
            <w:tcBorders>
              <w:top w:val="nil"/>
              <w:left w:val="nil"/>
              <w:bottom w:val="single" w:sz="8" w:space="0" w:color="auto"/>
              <w:right w:val="single" w:sz="8" w:space="0" w:color="auto"/>
            </w:tcBorders>
            <w:shd w:val="clear" w:color="auto" w:fill="auto"/>
            <w:vAlign w:val="center"/>
            <w:hideMark/>
          </w:tcPr>
          <w:p w14:paraId="5C2D438D"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6022</w:t>
            </w:r>
          </w:p>
        </w:tc>
      </w:tr>
      <w:tr w:rsidR="005004D1" w:rsidRPr="009A3552" w14:paraId="2F234507" w14:textId="77777777" w:rsidTr="00F82339">
        <w:trPr>
          <w:trHeight w:val="286"/>
        </w:trPr>
        <w:tc>
          <w:tcPr>
            <w:tcW w:w="134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933FB47"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Tuesday</w:t>
            </w:r>
          </w:p>
        </w:tc>
        <w:tc>
          <w:tcPr>
            <w:tcW w:w="1882" w:type="dxa"/>
            <w:tcBorders>
              <w:top w:val="nil"/>
              <w:left w:val="nil"/>
              <w:bottom w:val="single" w:sz="8" w:space="0" w:color="auto"/>
              <w:right w:val="single" w:sz="8" w:space="0" w:color="auto"/>
            </w:tcBorders>
            <w:shd w:val="clear" w:color="auto" w:fill="D9D9D9" w:themeFill="background1" w:themeFillShade="D9"/>
            <w:vAlign w:val="center"/>
            <w:hideMark/>
          </w:tcPr>
          <w:p w14:paraId="6A3BA630" w14:textId="516BDFE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147 Noyes</w:t>
            </w:r>
          </w:p>
        </w:tc>
        <w:tc>
          <w:tcPr>
            <w:tcW w:w="3158" w:type="dxa"/>
            <w:tcBorders>
              <w:top w:val="nil"/>
              <w:left w:val="nil"/>
              <w:bottom w:val="single" w:sz="8" w:space="0" w:color="auto"/>
              <w:right w:val="single" w:sz="8" w:space="0" w:color="auto"/>
            </w:tcBorders>
            <w:shd w:val="clear" w:color="auto" w:fill="D9D9D9" w:themeFill="background1" w:themeFillShade="D9"/>
            <w:vAlign w:val="center"/>
            <w:hideMark/>
          </w:tcPr>
          <w:p w14:paraId="0D635FA6"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Chemical Physics (CPS)</w:t>
            </w:r>
          </w:p>
        </w:tc>
        <w:tc>
          <w:tcPr>
            <w:tcW w:w="1097" w:type="dxa"/>
            <w:tcBorders>
              <w:top w:val="nil"/>
              <w:left w:val="nil"/>
              <w:bottom w:val="single" w:sz="8" w:space="0" w:color="auto"/>
              <w:right w:val="single" w:sz="8" w:space="0" w:color="auto"/>
            </w:tcBorders>
            <w:shd w:val="clear" w:color="auto" w:fill="D9D9D9" w:themeFill="background1" w:themeFillShade="D9"/>
            <w:vAlign w:val="center"/>
            <w:hideMark/>
          </w:tcPr>
          <w:p w14:paraId="38591F79"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Cushing, Chan</w:t>
            </w:r>
          </w:p>
        </w:tc>
        <w:tc>
          <w:tcPr>
            <w:tcW w:w="1923" w:type="dxa"/>
            <w:tcBorders>
              <w:top w:val="nil"/>
              <w:left w:val="nil"/>
              <w:bottom w:val="single" w:sz="8" w:space="0" w:color="auto"/>
              <w:right w:val="single" w:sz="8" w:space="0" w:color="auto"/>
            </w:tcBorders>
            <w:shd w:val="clear" w:color="auto" w:fill="D9D9D9" w:themeFill="background1" w:themeFillShade="D9"/>
            <w:vAlign w:val="center"/>
            <w:hideMark/>
          </w:tcPr>
          <w:p w14:paraId="4E193953" w14:textId="77777777" w:rsidR="005004D1" w:rsidRPr="009A3552" w:rsidRDefault="005004D1" w:rsidP="00F82339">
            <w:pPr>
              <w:spacing w:after="0" w:line="240" w:lineRule="auto"/>
              <w:jc w:val="left"/>
              <w:rPr>
                <w:rFonts w:ascii="Cambria" w:eastAsia="Times New Roman" w:hAnsi="Cambria" w:cs="Calibri"/>
                <w:color w:val="000000"/>
              </w:rPr>
            </w:pPr>
            <w:r w:rsidRPr="009A3552">
              <w:rPr>
                <w:rFonts w:ascii="Cambria" w:eastAsia="Times New Roman" w:hAnsi="Cambria" w:cs="Calibri"/>
                <w:color w:val="000000"/>
              </w:rPr>
              <w:t>Elisha Jung Okawa</w:t>
            </w:r>
          </w:p>
        </w:tc>
        <w:tc>
          <w:tcPr>
            <w:tcW w:w="858" w:type="dxa"/>
            <w:tcBorders>
              <w:top w:val="nil"/>
              <w:left w:val="nil"/>
              <w:bottom w:val="single" w:sz="8" w:space="0" w:color="auto"/>
              <w:right w:val="single" w:sz="8" w:space="0" w:color="auto"/>
            </w:tcBorders>
            <w:shd w:val="clear" w:color="auto" w:fill="D9D9D9" w:themeFill="background1" w:themeFillShade="D9"/>
            <w:vAlign w:val="center"/>
            <w:hideMark/>
          </w:tcPr>
          <w:p w14:paraId="38B91339"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3367</w:t>
            </w:r>
          </w:p>
        </w:tc>
      </w:tr>
      <w:tr w:rsidR="005004D1" w:rsidRPr="009A3552" w14:paraId="59137E51" w14:textId="77777777" w:rsidTr="00B40F1F">
        <w:trPr>
          <w:trHeight w:val="525"/>
        </w:trPr>
        <w:tc>
          <w:tcPr>
            <w:tcW w:w="1344" w:type="dxa"/>
            <w:tcBorders>
              <w:top w:val="nil"/>
              <w:left w:val="single" w:sz="8" w:space="0" w:color="auto"/>
              <w:bottom w:val="single" w:sz="8" w:space="0" w:color="auto"/>
              <w:right w:val="single" w:sz="8" w:space="0" w:color="auto"/>
            </w:tcBorders>
            <w:shd w:val="clear" w:color="auto" w:fill="auto"/>
            <w:vAlign w:val="center"/>
            <w:hideMark/>
          </w:tcPr>
          <w:p w14:paraId="771BF6C8"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Wednesday</w:t>
            </w:r>
          </w:p>
        </w:tc>
        <w:tc>
          <w:tcPr>
            <w:tcW w:w="1882" w:type="dxa"/>
            <w:tcBorders>
              <w:top w:val="nil"/>
              <w:left w:val="nil"/>
              <w:bottom w:val="single" w:sz="8" w:space="0" w:color="auto"/>
              <w:right w:val="single" w:sz="8" w:space="0" w:color="auto"/>
            </w:tcBorders>
            <w:shd w:val="clear" w:color="auto" w:fill="auto"/>
            <w:vAlign w:val="center"/>
            <w:hideMark/>
          </w:tcPr>
          <w:p w14:paraId="06D73D50" w14:textId="3121CFA8" w:rsidR="005004D1" w:rsidRPr="009A3552" w:rsidRDefault="00B40F1F" w:rsidP="00B40F1F">
            <w:pPr>
              <w:spacing w:after="0" w:line="240" w:lineRule="auto"/>
              <w:jc w:val="left"/>
              <w:rPr>
                <w:rFonts w:ascii="Cambria" w:eastAsia="Times New Roman" w:hAnsi="Cambria" w:cs="Calibri"/>
                <w:color w:val="000000"/>
              </w:rPr>
            </w:pPr>
            <w:r>
              <w:rPr>
                <w:rFonts w:ascii="Cambria" w:eastAsia="Times New Roman" w:hAnsi="Cambria" w:cs="Calibri"/>
                <w:color w:val="000000"/>
              </w:rPr>
              <w:t>B122 Gates Annex</w:t>
            </w:r>
          </w:p>
        </w:tc>
        <w:tc>
          <w:tcPr>
            <w:tcW w:w="3158" w:type="dxa"/>
            <w:tcBorders>
              <w:top w:val="nil"/>
              <w:left w:val="nil"/>
              <w:bottom w:val="single" w:sz="8" w:space="0" w:color="auto"/>
              <w:right w:val="single" w:sz="8" w:space="0" w:color="auto"/>
            </w:tcBorders>
            <w:shd w:val="clear" w:color="auto" w:fill="auto"/>
            <w:vAlign w:val="center"/>
            <w:hideMark/>
          </w:tcPr>
          <w:p w14:paraId="0A57D3D9"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Organic Chemistry (OCS)</w:t>
            </w:r>
          </w:p>
        </w:tc>
        <w:tc>
          <w:tcPr>
            <w:tcW w:w="1097" w:type="dxa"/>
            <w:tcBorders>
              <w:top w:val="nil"/>
              <w:left w:val="nil"/>
              <w:bottom w:val="single" w:sz="8" w:space="0" w:color="auto"/>
              <w:right w:val="single" w:sz="8" w:space="0" w:color="auto"/>
            </w:tcBorders>
            <w:shd w:val="clear" w:color="auto" w:fill="auto"/>
            <w:vAlign w:val="center"/>
            <w:hideMark/>
          </w:tcPr>
          <w:p w14:paraId="6666DEA2" w14:textId="60968EF9"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Robb</w:t>
            </w:r>
          </w:p>
        </w:tc>
        <w:tc>
          <w:tcPr>
            <w:tcW w:w="1923" w:type="dxa"/>
            <w:tcBorders>
              <w:top w:val="nil"/>
              <w:left w:val="nil"/>
              <w:bottom w:val="single" w:sz="8" w:space="0" w:color="auto"/>
              <w:right w:val="single" w:sz="8" w:space="0" w:color="auto"/>
            </w:tcBorders>
            <w:shd w:val="clear" w:color="auto" w:fill="auto"/>
            <w:vAlign w:val="center"/>
            <w:hideMark/>
          </w:tcPr>
          <w:p w14:paraId="1377CC8A" w14:textId="14E27CB3" w:rsidR="00F5433A" w:rsidRPr="009A3552" w:rsidRDefault="005004D1" w:rsidP="007D0424">
            <w:pPr>
              <w:spacing w:after="0" w:line="240" w:lineRule="auto"/>
              <w:jc w:val="left"/>
              <w:rPr>
                <w:rFonts w:ascii="Cambria" w:eastAsia="Times New Roman" w:hAnsi="Cambria" w:cs="Calibri"/>
                <w:color w:val="000000"/>
              </w:rPr>
            </w:pPr>
            <w:r w:rsidRPr="009A3552">
              <w:rPr>
                <w:rFonts w:ascii="Cambria" w:eastAsia="Times New Roman" w:hAnsi="Cambria" w:cs="Calibri"/>
                <w:color w:val="000000"/>
              </w:rPr>
              <w:t>Annette Luymes</w:t>
            </w:r>
          </w:p>
        </w:tc>
        <w:tc>
          <w:tcPr>
            <w:tcW w:w="858" w:type="dxa"/>
            <w:tcBorders>
              <w:top w:val="nil"/>
              <w:left w:val="nil"/>
              <w:bottom w:val="single" w:sz="8" w:space="0" w:color="auto"/>
              <w:right w:val="single" w:sz="8" w:space="0" w:color="auto"/>
            </w:tcBorders>
            <w:shd w:val="clear" w:color="auto" w:fill="auto"/>
            <w:vAlign w:val="center"/>
            <w:hideMark/>
          </w:tcPr>
          <w:p w14:paraId="75EE7BE2" w14:textId="469F511B" w:rsidR="005004D1" w:rsidRPr="009A3552" w:rsidRDefault="005004D1" w:rsidP="00EC118F">
            <w:pPr>
              <w:spacing w:after="0" w:line="240" w:lineRule="auto"/>
              <w:rPr>
                <w:rFonts w:ascii="Cambria" w:eastAsia="Times New Roman" w:hAnsi="Cambria" w:cs="Calibri"/>
                <w:color w:val="000000"/>
              </w:rPr>
            </w:pPr>
            <w:r w:rsidRPr="009A3552">
              <w:rPr>
                <w:rFonts w:ascii="Cambria" w:eastAsia="Times New Roman" w:hAnsi="Cambria" w:cs="Calibri"/>
                <w:color w:val="000000"/>
              </w:rPr>
              <w:t>6016</w:t>
            </w:r>
          </w:p>
        </w:tc>
      </w:tr>
      <w:tr w:rsidR="005004D1" w:rsidRPr="009A3552" w14:paraId="6B6C7AD8" w14:textId="77777777" w:rsidTr="00F82339">
        <w:trPr>
          <w:trHeight w:val="466"/>
        </w:trPr>
        <w:tc>
          <w:tcPr>
            <w:tcW w:w="134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BE1D4F2"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Thursday</w:t>
            </w:r>
          </w:p>
        </w:tc>
        <w:tc>
          <w:tcPr>
            <w:tcW w:w="1882" w:type="dxa"/>
            <w:tcBorders>
              <w:top w:val="nil"/>
              <w:left w:val="nil"/>
              <w:bottom w:val="single" w:sz="8" w:space="0" w:color="auto"/>
              <w:right w:val="single" w:sz="8" w:space="0" w:color="auto"/>
            </w:tcBorders>
            <w:shd w:val="clear" w:color="auto" w:fill="D9D9D9" w:themeFill="background1" w:themeFillShade="D9"/>
            <w:vAlign w:val="center"/>
            <w:hideMark/>
          </w:tcPr>
          <w:p w14:paraId="01B33ADC" w14:textId="3C18CF1B" w:rsidR="005004D1" w:rsidRPr="009A3552" w:rsidRDefault="001C5C89" w:rsidP="005004D1">
            <w:pPr>
              <w:spacing w:after="0" w:line="240" w:lineRule="auto"/>
              <w:jc w:val="left"/>
              <w:rPr>
                <w:rFonts w:ascii="Cambria" w:eastAsia="Times New Roman" w:hAnsi="Cambria" w:cs="Calibri"/>
                <w:color w:val="000000"/>
              </w:rPr>
            </w:pPr>
            <w:r>
              <w:rPr>
                <w:rFonts w:ascii="Cambria" w:eastAsia="Times New Roman" w:hAnsi="Cambria" w:cs="Calibri"/>
                <w:color w:val="000000"/>
              </w:rPr>
              <w:t>B122 Gates Annex</w:t>
            </w:r>
          </w:p>
        </w:tc>
        <w:tc>
          <w:tcPr>
            <w:tcW w:w="3158" w:type="dxa"/>
            <w:tcBorders>
              <w:top w:val="nil"/>
              <w:left w:val="nil"/>
              <w:bottom w:val="single" w:sz="8" w:space="0" w:color="auto"/>
              <w:right w:val="single" w:sz="8" w:space="0" w:color="auto"/>
            </w:tcBorders>
            <w:shd w:val="clear" w:color="auto" w:fill="D9D9D9" w:themeFill="background1" w:themeFillShade="D9"/>
            <w:vAlign w:val="center"/>
            <w:hideMark/>
          </w:tcPr>
          <w:p w14:paraId="53E5AF76"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Biochemistry</w:t>
            </w:r>
          </w:p>
        </w:tc>
        <w:tc>
          <w:tcPr>
            <w:tcW w:w="1097" w:type="dxa"/>
            <w:tcBorders>
              <w:top w:val="nil"/>
              <w:left w:val="nil"/>
              <w:bottom w:val="single" w:sz="8" w:space="0" w:color="auto"/>
              <w:right w:val="single" w:sz="8" w:space="0" w:color="auto"/>
            </w:tcBorders>
            <w:shd w:val="clear" w:color="auto" w:fill="D9D9D9" w:themeFill="background1" w:themeFillShade="D9"/>
            <w:vAlign w:val="center"/>
            <w:hideMark/>
          </w:tcPr>
          <w:p w14:paraId="2D891BC9" w14:textId="6A0C3DD4" w:rsidR="005004D1" w:rsidRPr="009A3552" w:rsidRDefault="00722F80" w:rsidP="005004D1">
            <w:pPr>
              <w:spacing w:after="0" w:line="240" w:lineRule="auto"/>
              <w:rPr>
                <w:rFonts w:ascii="Cambria" w:eastAsia="Times New Roman" w:hAnsi="Cambria" w:cs="Calibri"/>
                <w:color w:val="000000"/>
              </w:rPr>
            </w:pPr>
            <w:r>
              <w:rPr>
                <w:rFonts w:ascii="Cambria" w:eastAsia="Times New Roman" w:hAnsi="Cambria" w:cs="Calibri"/>
                <w:color w:val="000000"/>
              </w:rPr>
              <w:t>Chong</w:t>
            </w:r>
            <w:r w:rsidR="00625CD9" w:rsidRPr="009A3552">
              <w:rPr>
                <w:rFonts w:ascii="Cambria" w:eastAsia="Times New Roman" w:hAnsi="Cambria" w:cs="Calibri"/>
                <w:color w:val="000000"/>
              </w:rPr>
              <w:t>, Semlow</w:t>
            </w:r>
          </w:p>
        </w:tc>
        <w:tc>
          <w:tcPr>
            <w:tcW w:w="1923" w:type="dxa"/>
            <w:tcBorders>
              <w:top w:val="nil"/>
              <w:left w:val="nil"/>
              <w:bottom w:val="single" w:sz="8" w:space="0" w:color="auto"/>
              <w:right w:val="single" w:sz="8" w:space="0" w:color="auto"/>
            </w:tcBorders>
            <w:shd w:val="clear" w:color="auto" w:fill="D9D9D9" w:themeFill="background1" w:themeFillShade="D9"/>
            <w:vAlign w:val="center"/>
            <w:hideMark/>
          </w:tcPr>
          <w:p w14:paraId="7FFBB74C" w14:textId="200760B9" w:rsidR="005004D1" w:rsidRPr="009A3552" w:rsidRDefault="00722F80" w:rsidP="00EC118F">
            <w:pPr>
              <w:spacing w:after="0" w:line="240" w:lineRule="auto"/>
              <w:rPr>
                <w:rFonts w:ascii="Cambria" w:eastAsia="Times New Roman" w:hAnsi="Cambria" w:cs="Calibri"/>
                <w:color w:val="000000"/>
              </w:rPr>
            </w:pPr>
            <w:r>
              <w:rPr>
                <w:szCs w:val="22"/>
              </w:rPr>
              <w:t>Rebecca Fox</w:t>
            </w:r>
          </w:p>
        </w:tc>
        <w:tc>
          <w:tcPr>
            <w:tcW w:w="858" w:type="dxa"/>
            <w:tcBorders>
              <w:top w:val="nil"/>
              <w:left w:val="nil"/>
              <w:bottom w:val="single" w:sz="8" w:space="0" w:color="auto"/>
              <w:right w:val="single" w:sz="8" w:space="0" w:color="auto"/>
            </w:tcBorders>
            <w:shd w:val="clear" w:color="auto" w:fill="D9D9D9" w:themeFill="background1" w:themeFillShade="D9"/>
            <w:vAlign w:val="center"/>
            <w:hideMark/>
          </w:tcPr>
          <w:p w14:paraId="76B3D12C"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6446</w:t>
            </w:r>
          </w:p>
        </w:tc>
      </w:tr>
      <w:tr w:rsidR="005004D1" w:rsidRPr="009A3552" w14:paraId="3BF8B604" w14:textId="77777777" w:rsidTr="00F82339">
        <w:trPr>
          <w:trHeight w:val="493"/>
        </w:trPr>
        <w:tc>
          <w:tcPr>
            <w:tcW w:w="134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BB1A608"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Thursday</w:t>
            </w:r>
          </w:p>
        </w:tc>
        <w:tc>
          <w:tcPr>
            <w:tcW w:w="1882" w:type="dxa"/>
            <w:tcBorders>
              <w:top w:val="nil"/>
              <w:left w:val="nil"/>
              <w:bottom w:val="single" w:sz="8" w:space="0" w:color="auto"/>
              <w:right w:val="single" w:sz="8" w:space="0" w:color="auto"/>
            </w:tcBorders>
            <w:shd w:val="clear" w:color="auto" w:fill="D9D9D9" w:themeFill="background1" w:themeFillShade="D9"/>
            <w:vAlign w:val="center"/>
            <w:hideMark/>
          </w:tcPr>
          <w:p w14:paraId="293B5A99" w14:textId="1D15EE28"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106 Spalding</w:t>
            </w:r>
          </w:p>
        </w:tc>
        <w:tc>
          <w:tcPr>
            <w:tcW w:w="3158" w:type="dxa"/>
            <w:tcBorders>
              <w:top w:val="nil"/>
              <w:left w:val="nil"/>
              <w:bottom w:val="single" w:sz="8" w:space="0" w:color="auto"/>
              <w:right w:val="single" w:sz="8" w:space="0" w:color="auto"/>
            </w:tcBorders>
            <w:shd w:val="clear" w:color="auto" w:fill="D9D9D9" w:themeFill="background1" w:themeFillShade="D9"/>
            <w:vAlign w:val="center"/>
            <w:hideMark/>
          </w:tcPr>
          <w:p w14:paraId="650F6351" w14:textId="77777777" w:rsidR="005004D1" w:rsidRPr="009A3552" w:rsidRDefault="005004D1"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Chemical Engineering</w:t>
            </w:r>
          </w:p>
        </w:tc>
        <w:tc>
          <w:tcPr>
            <w:tcW w:w="1097" w:type="dxa"/>
            <w:tcBorders>
              <w:top w:val="nil"/>
              <w:left w:val="nil"/>
              <w:bottom w:val="single" w:sz="8" w:space="0" w:color="auto"/>
              <w:right w:val="single" w:sz="8" w:space="0" w:color="auto"/>
            </w:tcBorders>
            <w:shd w:val="clear" w:color="auto" w:fill="D9D9D9" w:themeFill="background1" w:themeFillShade="D9"/>
            <w:vAlign w:val="center"/>
            <w:hideMark/>
          </w:tcPr>
          <w:p w14:paraId="1A61FC0F" w14:textId="12FF0F52" w:rsidR="005004D1" w:rsidRPr="009A3552" w:rsidRDefault="00C55EE4" w:rsidP="005004D1">
            <w:pPr>
              <w:spacing w:after="0" w:line="240" w:lineRule="auto"/>
              <w:rPr>
                <w:rFonts w:ascii="Cambria" w:eastAsia="Times New Roman" w:hAnsi="Cambria" w:cs="Calibri"/>
                <w:color w:val="000000"/>
              </w:rPr>
            </w:pPr>
            <w:r>
              <w:rPr>
                <w:rFonts w:ascii="Cambria" w:eastAsia="Times New Roman" w:hAnsi="Cambria" w:cs="Calibri"/>
                <w:color w:val="000000"/>
              </w:rPr>
              <w:t>Demirer</w:t>
            </w:r>
          </w:p>
        </w:tc>
        <w:tc>
          <w:tcPr>
            <w:tcW w:w="1923" w:type="dxa"/>
            <w:tcBorders>
              <w:top w:val="nil"/>
              <w:left w:val="nil"/>
              <w:bottom w:val="single" w:sz="8" w:space="0" w:color="auto"/>
              <w:right w:val="single" w:sz="8" w:space="0" w:color="auto"/>
            </w:tcBorders>
            <w:shd w:val="clear" w:color="auto" w:fill="D9D9D9" w:themeFill="background1" w:themeFillShade="D9"/>
            <w:vAlign w:val="center"/>
            <w:hideMark/>
          </w:tcPr>
          <w:p w14:paraId="3C0F98ED" w14:textId="5009AA6B" w:rsidR="005004D1" w:rsidRPr="009A3552" w:rsidRDefault="00722F80" w:rsidP="005004D1">
            <w:pPr>
              <w:spacing w:after="0" w:line="240" w:lineRule="auto"/>
              <w:rPr>
                <w:rFonts w:ascii="Cambria" w:eastAsia="Times New Roman" w:hAnsi="Cambria" w:cs="Calibri"/>
                <w:color w:val="000000"/>
              </w:rPr>
            </w:pPr>
            <w:r>
              <w:rPr>
                <w:szCs w:val="22"/>
              </w:rPr>
              <w:t>Aracely Sustaita</w:t>
            </w:r>
          </w:p>
        </w:tc>
        <w:tc>
          <w:tcPr>
            <w:tcW w:w="858" w:type="dxa"/>
            <w:tcBorders>
              <w:top w:val="nil"/>
              <w:left w:val="nil"/>
              <w:bottom w:val="single" w:sz="8" w:space="0" w:color="auto"/>
              <w:right w:val="single" w:sz="8" w:space="0" w:color="auto"/>
            </w:tcBorders>
            <w:shd w:val="clear" w:color="auto" w:fill="D9D9D9" w:themeFill="background1" w:themeFillShade="D9"/>
            <w:vAlign w:val="center"/>
            <w:hideMark/>
          </w:tcPr>
          <w:p w14:paraId="3D6A8EE5" w14:textId="58B14A62" w:rsidR="005004D1" w:rsidRPr="009A3552" w:rsidRDefault="00081755" w:rsidP="005004D1">
            <w:pPr>
              <w:spacing w:after="0" w:line="240" w:lineRule="auto"/>
              <w:rPr>
                <w:rFonts w:ascii="Cambria" w:eastAsia="Times New Roman" w:hAnsi="Cambria" w:cs="Calibri"/>
                <w:color w:val="000000"/>
              </w:rPr>
            </w:pPr>
            <w:r>
              <w:rPr>
                <w:rFonts w:ascii="Cambria" w:eastAsia="Times New Roman" w:hAnsi="Cambria" w:cs="Calibri"/>
                <w:color w:val="000000"/>
              </w:rPr>
              <w:t>3654</w:t>
            </w:r>
          </w:p>
        </w:tc>
      </w:tr>
      <w:tr w:rsidR="005004D1" w:rsidRPr="009A3552" w14:paraId="2C7BE976" w14:textId="77777777" w:rsidTr="00F82339">
        <w:trPr>
          <w:trHeight w:val="430"/>
        </w:trPr>
        <w:tc>
          <w:tcPr>
            <w:tcW w:w="134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F6B9497" w14:textId="159AD117" w:rsidR="005004D1" w:rsidRPr="009A3552" w:rsidRDefault="00B40F1F" w:rsidP="005004D1">
            <w:pPr>
              <w:spacing w:after="0" w:line="240" w:lineRule="auto"/>
              <w:rPr>
                <w:rFonts w:ascii="Cambria" w:eastAsia="Times New Roman" w:hAnsi="Cambria" w:cs="Calibri"/>
                <w:color w:val="000000"/>
              </w:rPr>
            </w:pPr>
            <w:r w:rsidRPr="009A3552">
              <w:rPr>
                <w:rFonts w:ascii="Cambria" w:eastAsia="Times New Roman" w:hAnsi="Cambria" w:cs="Calibri"/>
                <w:color w:val="000000"/>
              </w:rPr>
              <w:t>Thursday</w:t>
            </w:r>
          </w:p>
        </w:tc>
        <w:tc>
          <w:tcPr>
            <w:tcW w:w="1882" w:type="dxa"/>
            <w:tcBorders>
              <w:top w:val="nil"/>
              <w:left w:val="nil"/>
              <w:bottom w:val="single" w:sz="8" w:space="0" w:color="auto"/>
              <w:right w:val="single" w:sz="8" w:space="0" w:color="auto"/>
            </w:tcBorders>
            <w:shd w:val="clear" w:color="auto" w:fill="D9D9D9" w:themeFill="background1" w:themeFillShade="D9"/>
            <w:vAlign w:val="center"/>
            <w:hideMark/>
          </w:tcPr>
          <w:p w14:paraId="6D30363A" w14:textId="6FEF3851" w:rsidR="005004D1" w:rsidRPr="009A3552" w:rsidRDefault="00B40F1F" w:rsidP="005004D1">
            <w:pPr>
              <w:spacing w:after="0" w:line="240" w:lineRule="auto"/>
              <w:rPr>
                <w:rFonts w:ascii="Cambria" w:eastAsia="Times New Roman" w:hAnsi="Cambria" w:cs="Calibri"/>
                <w:color w:val="000000"/>
              </w:rPr>
            </w:pPr>
            <w:r>
              <w:rPr>
                <w:rFonts w:ascii="Cambria" w:eastAsia="Times New Roman" w:hAnsi="Cambria" w:cs="Calibri"/>
                <w:color w:val="000000"/>
              </w:rPr>
              <w:t>151 Crellin</w:t>
            </w:r>
          </w:p>
        </w:tc>
        <w:tc>
          <w:tcPr>
            <w:tcW w:w="3158" w:type="dxa"/>
            <w:tcBorders>
              <w:top w:val="nil"/>
              <w:left w:val="nil"/>
              <w:bottom w:val="single" w:sz="8" w:space="0" w:color="auto"/>
              <w:right w:val="single" w:sz="8" w:space="0" w:color="auto"/>
            </w:tcBorders>
            <w:shd w:val="clear" w:color="auto" w:fill="D9D9D9" w:themeFill="background1" w:themeFillShade="D9"/>
            <w:vAlign w:val="center"/>
            <w:hideMark/>
          </w:tcPr>
          <w:p w14:paraId="6D9D32F3" w14:textId="31518500" w:rsidR="005004D1" w:rsidRPr="009A3552" w:rsidRDefault="00B40F1F" w:rsidP="00B40F1F">
            <w:pPr>
              <w:spacing w:after="0" w:line="240" w:lineRule="auto"/>
              <w:jc w:val="left"/>
              <w:rPr>
                <w:rFonts w:ascii="Cambria" w:eastAsia="Times New Roman" w:hAnsi="Cambria" w:cs="Calibri"/>
                <w:color w:val="000000"/>
              </w:rPr>
            </w:pPr>
            <w:r>
              <w:rPr>
                <w:szCs w:val="22"/>
              </w:rPr>
              <w:t>Molecular &amp; Cellular Medicine (CM2)</w:t>
            </w:r>
          </w:p>
        </w:tc>
        <w:tc>
          <w:tcPr>
            <w:tcW w:w="1097" w:type="dxa"/>
            <w:tcBorders>
              <w:top w:val="nil"/>
              <w:left w:val="nil"/>
              <w:bottom w:val="single" w:sz="8" w:space="0" w:color="auto"/>
              <w:right w:val="single" w:sz="8" w:space="0" w:color="auto"/>
            </w:tcBorders>
            <w:shd w:val="clear" w:color="auto" w:fill="D9D9D9" w:themeFill="background1" w:themeFillShade="D9"/>
            <w:vAlign w:val="center"/>
            <w:hideMark/>
          </w:tcPr>
          <w:p w14:paraId="42B87310" w14:textId="2024212D" w:rsidR="005004D1" w:rsidRPr="009A3552" w:rsidRDefault="00B40F1F" w:rsidP="005004D1">
            <w:pPr>
              <w:spacing w:after="0" w:line="240" w:lineRule="auto"/>
              <w:rPr>
                <w:rFonts w:ascii="Cambria" w:eastAsia="Times New Roman" w:hAnsi="Cambria" w:cs="Calibri"/>
                <w:color w:val="000000"/>
              </w:rPr>
            </w:pPr>
            <w:r>
              <w:rPr>
                <w:rFonts w:ascii="Cambria" w:eastAsia="Times New Roman" w:hAnsi="Cambria" w:cs="Calibri"/>
                <w:color w:val="000000"/>
              </w:rPr>
              <w:t>Shapiro</w:t>
            </w:r>
          </w:p>
        </w:tc>
        <w:tc>
          <w:tcPr>
            <w:tcW w:w="1923" w:type="dxa"/>
            <w:tcBorders>
              <w:top w:val="nil"/>
              <w:left w:val="nil"/>
              <w:bottom w:val="single" w:sz="8" w:space="0" w:color="auto"/>
              <w:right w:val="single" w:sz="8" w:space="0" w:color="auto"/>
            </w:tcBorders>
            <w:shd w:val="clear" w:color="auto" w:fill="D9D9D9" w:themeFill="background1" w:themeFillShade="D9"/>
            <w:vAlign w:val="center"/>
            <w:hideMark/>
          </w:tcPr>
          <w:p w14:paraId="3922FE1C" w14:textId="606BE1B8" w:rsidR="005004D1" w:rsidRPr="009A3552" w:rsidRDefault="00B40F1F" w:rsidP="005004D1">
            <w:pPr>
              <w:spacing w:after="0" w:line="240" w:lineRule="auto"/>
              <w:rPr>
                <w:rFonts w:ascii="Cambria" w:eastAsia="Times New Roman" w:hAnsi="Cambria" w:cs="Calibri"/>
                <w:color w:val="000000"/>
              </w:rPr>
            </w:pPr>
            <w:r>
              <w:rPr>
                <w:rFonts w:ascii="Cambria" w:eastAsia="Times New Roman" w:hAnsi="Cambria" w:cs="Calibri"/>
                <w:color w:val="000000"/>
              </w:rPr>
              <w:t>Irina Meininger</w:t>
            </w:r>
          </w:p>
        </w:tc>
        <w:tc>
          <w:tcPr>
            <w:tcW w:w="858" w:type="dxa"/>
            <w:tcBorders>
              <w:top w:val="nil"/>
              <w:left w:val="nil"/>
              <w:bottom w:val="single" w:sz="8" w:space="0" w:color="auto"/>
              <w:right w:val="single" w:sz="8" w:space="0" w:color="auto"/>
            </w:tcBorders>
            <w:shd w:val="clear" w:color="auto" w:fill="D9D9D9" w:themeFill="background1" w:themeFillShade="D9"/>
            <w:vAlign w:val="center"/>
            <w:hideMark/>
          </w:tcPr>
          <w:p w14:paraId="0E7B5516" w14:textId="1F8A32D7" w:rsidR="005004D1" w:rsidRPr="009A3552" w:rsidRDefault="00B40F1F" w:rsidP="005004D1">
            <w:pPr>
              <w:spacing w:after="0" w:line="240" w:lineRule="auto"/>
              <w:rPr>
                <w:rFonts w:ascii="Cambria" w:eastAsia="Times New Roman" w:hAnsi="Cambria" w:cs="Calibri"/>
                <w:color w:val="000000"/>
              </w:rPr>
            </w:pPr>
            <w:r>
              <w:rPr>
                <w:rFonts w:ascii="Cambria" w:eastAsia="Times New Roman" w:hAnsi="Cambria" w:cs="Calibri"/>
                <w:color w:val="000000"/>
              </w:rPr>
              <w:t>4637</w:t>
            </w:r>
          </w:p>
        </w:tc>
      </w:tr>
      <w:tr w:rsidR="00B40F1F" w:rsidRPr="009A3552" w14:paraId="2E8121C0" w14:textId="77777777" w:rsidTr="00B40F1F">
        <w:trPr>
          <w:trHeight w:val="430"/>
        </w:trPr>
        <w:tc>
          <w:tcPr>
            <w:tcW w:w="1344" w:type="dxa"/>
            <w:tcBorders>
              <w:top w:val="nil"/>
              <w:left w:val="single" w:sz="8" w:space="0" w:color="auto"/>
              <w:bottom w:val="single" w:sz="8" w:space="0" w:color="auto"/>
              <w:right w:val="single" w:sz="8" w:space="0" w:color="auto"/>
            </w:tcBorders>
            <w:shd w:val="clear" w:color="auto" w:fill="auto"/>
            <w:vAlign w:val="center"/>
            <w:hideMark/>
          </w:tcPr>
          <w:p w14:paraId="2951FCAB" w14:textId="77777777" w:rsidR="00B40F1F" w:rsidRPr="009A3552" w:rsidRDefault="00B40F1F" w:rsidP="00085ADA">
            <w:pPr>
              <w:spacing w:after="0" w:line="240" w:lineRule="auto"/>
              <w:rPr>
                <w:rFonts w:ascii="Cambria" w:eastAsia="Times New Roman" w:hAnsi="Cambria" w:cs="Calibri"/>
                <w:color w:val="000000"/>
              </w:rPr>
            </w:pPr>
            <w:r w:rsidRPr="009A3552">
              <w:rPr>
                <w:rFonts w:ascii="Cambria" w:eastAsia="Times New Roman" w:hAnsi="Cambria" w:cs="Calibri"/>
                <w:color w:val="000000"/>
              </w:rPr>
              <w:t>Friday</w:t>
            </w:r>
          </w:p>
        </w:tc>
        <w:tc>
          <w:tcPr>
            <w:tcW w:w="1882" w:type="dxa"/>
            <w:tcBorders>
              <w:top w:val="nil"/>
              <w:left w:val="nil"/>
              <w:bottom w:val="single" w:sz="8" w:space="0" w:color="auto"/>
              <w:right w:val="single" w:sz="8" w:space="0" w:color="auto"/>
            </w:tcBorders>
            <w:shd w:val="clear" w:color="auto" w:fill="auto"/>
            <w:vAlign w:val="center"/>
            <w:hideMark/>
          </w:tcPr>
          <w:p w14:paraId="495705F6" w14:textId="77777777" w:rsidR="00B40F1F" w:rsidRPr="009A3552" w:rsidRDefault="00B40F1F" w:rsidP="00085ADA">
            <w:pPr>
              <w:spacing w:after="0" w:line="240" w:lineRule="auto"/>
              <w:rPr>
                <w:rFonts w:ascii="Cambria" w:eastAsia="Times New Roman" w:hAnsi="Cambria" w:cs="Calibri"/>
                <w:color w:val="000000"/>
              </w:rPr>
            </w:pPr>
            <w:r w:rsidRPr="009A3552">
              <w:rPr>
                <w:rFonts w:ascii="Cambria" w:eastAsia="Times New Roman" w:hAnsi="Cambria" w:cs="Calibri"/>
                <w:color w:val="000000"/>
              </w:rPr>
              <w:t>1</w:t>
            </w:r>
            <w:r>
              <w:rPr>
                <w:rFonts w:ascii="Cambria" w:eastAsia="Times New Roman" w:hAnsi="Cambria" w:cs="Calibri"/>
                <w:color w:val="000000"/>
              </w:rPr>
              <w:t>47</w:t>
            </w:r>
            <w:r w:rsidRPr="009A3552">
              <w:rPr>
                <w:rFonts w:ascii="Cambria" w:eastAsia="Times New Roman" w:hAnsi="Cambria" w:cs="Calibri"/>
                <w:color w:val="000000"/>
              </w:rPr>
              <w:t xml:space="preserve"> Noyes</w:t>
            </w:r>
          </w:p>
        </w:tc>
        <w:tc>
          <w:tcPr>
            <w:tcW w:w="3158" w:type="dxa"/>
            <w:tcBorders>
              <w:top w:val="nil"/>
              <w:left w:val="nil"/>
              <w:bottom w:val="single" w:sz="8" w:space="0" w:color="auto"/>
              <w:right w:val="single" w:sz="8" w:space="0" w:color="auto"/>
            </w:tcBorders>
            <w:shd w:val="clear" w:color="auto" w:fill="auto"/>
            <w:vAlign w:val="center"/>
            <w:hideMark/>
          </w:tcPr>
          <w:p w14:paraId="2A8C800A" w14:textId="77777777" w:rsidR="00B40F1F" w:rsidRPr="009A3552" w:rsidRDefault="00B40F1F" w:rsidP="00085ADA">
            <w:pPr>
              <w:spacing w:after="0" w:line="240" w:lineRule="auto"/>
              <w:rPr>
                <w:rFonts w:ascii="Cambria" w:eastAsia="Times New Roman" w:hAnsi="Cambria" w:cs="Calibri"/>
                <w:color w:val="000000"/>
              </w:rPr>
            </w:pPr>
            <w:r w:rsidRPr="00332B2E">
              <w:rPr>
                <w:rFonts w:ascii="Cambria" w:eastAsia="Times New Roman" w:hAnsi="Cambria" w:cs="Calibri"/>
                <w:color w:val="000000"/>
              </w:rPr>
              <w:t>Inorganic-Organometallic (IOS)</w:t>
            </w:r>
          </w:p>
        </w:tc>
        <w:tc>
          <w:tcPr>
            <w:tcW w:w="1097" w:type="dxa"/>
            <w:tcBorders>
              <w:top w:val="nil"/>
              <w:left w:val="nil"/>
              <w:bottom w:val="single" w:sz="8" w:space="0" w:color="auto"/>
              <w:right w:val="single" w:sz="8" w:space="0" w:color="auto"/>
            </w:tcBorders>
            <w:shd w:val="clear" w:color="auto" w:fill="auto"/>
            <w:vAlign w:val="center"/>
            <w:hideMark/>
          </w:tcPr>
          <w:p w14:paraId="6B18D905" w14:textId="77777777" w:rsidR="00B40F1F" w:rsidRPr="009A3552" w:rsidRDefault="00B40F1F" w:rsidP="00085ADA">
            <w:pPr>
              <w:spacing w:after="0" w:line="240" w:lineRule="auto"/>
              <w:rPr>
                <w:rFonts w:ascii="Cambria" w:eastAsia="Times New Roman" w:hAnsi="Cambria" w:cs="Calibri"/>
                <w:color w:val="000000"/>
              </w:rPr>
            </w:pPr>
            <w:r>
              <w:rPr>
                <w:rFonts w:ascii="Cambria" w:eastAsia="Times New Roman" w:hAnsi="Cambria" w:cs="Calibri"/>
                <w:color w:val="000000"/>
              </w:rPr>
              <w:t>Hadt</w:t>
            </w:r>
          </w:p>
        </w:tc>
        <w:tc>
          <w:tcPr>
            <w:tcW w:w="1923" w:type="dxa"/>
            <w:tcBorders>
              <w:top w:val="nil"/>
              <w:left w:val="nil"/>
              <w:bottom w:val="single" w:sz="8" w:space="0" w:color="auto"/>
              <w:right w:val="single" w:sz="8" w:space="0" w:color="auto"/>
            </w:tcBorders>
            <w:shd w:val="clear" w:color="auto" w:fill="auto"/>
            <w:vAlign w:val="center"/>
            <w:hideMark/>
          </w:tcPr>
          <w:p w14:paraId="334A8968" w14:textId="77777777" w:rsidR="00B40F1F" w:rsidRPr="009A3552" w:rsidRDefault="00B40F1F" w:rsidP="00085ADA">
            <w:pPr>
              <w:spacing w:after="0" w:line="240" w:lineRule="auto"/>
              <w:rPr>
                <w:rFonts w:ascii="Cambria" w:eastAsia="Times New Roman" w:hAnsi="Cambria" w:cs="Calibri"/>
                <w:color w:val="000000"/>
              </w:rPr>
            </w:pPr>
            <w:r w:rsidRPr="009A3552">
              <w:rPr>
                <w:rFonts w:ascii="Cambria" w:eastAsia="Times New Roman" w:hAnsi="Cambria" w:cs="Calibri"/>
                <w:color w:val="000000"/>
              </w:rPr>
              <w:t>Pat Anderson</w:t>
            </w:r>
          </w:p>
        </w:tc>
        <w:tc>
          <w:tcPr>
            <w:tcW w:w="858" w:type="dxa"/>
            <w:tcBorders>
              <w:top w:val="nil"/>
              <w:left w:val="nil"/>
              <w:bottom w:val="single" w:sz="8" w:space="0" w:color="auto"/>
              <w:right w:val="single" w:sz="8" w:space="0" w:color="auto"/>
            </w:tcBorders>
            <w:shd w:val="clear" w:color="auto" w:fill="auto"/>
            <w:vAlign w:val="center"/>
            <w:hideMark/>
          </w:tcPr>
          <w:p w14:paraId="4D862689" w14:textId="77777777" w:rsidR="00B40F1F" w:rsidRPr="009A3552" w:rsidRDefault="00B40F1F" w:rsidP="00085ADA">
            <w:pPr>
              <w:spacing w:after="0" w:line="240" w:lineRule="auto"/>
              <w:rPr>
                <w:rFonts w:ascii="Cambria" w:eastAsia="Times New Roman" w:hAnsi="Cambria" w:cs="Calibri"/>
                <w:color w:val="000000"/>
              </w:rPr>
            </w:pPr>
            <w:r w:rsidRPr="009A3552">
              <w:rPr>
                <w:rFonts w:ascii="Cambria" w:eastAsia="Times New Roman" w:hAnsi="Cambria" w:cs="Calibri"/>
                <w:color w:val="000000"/>
              </w:rPr>
              <w:t>6022</w:t>
            </w:r>
          </w:p>
        </w:tc>
      </w:tr>
    </w:tbl>
    <w:p w14:paraId="0582E36B" w14:textId="77777777" w:rsidR="00F31FEA" w:rsidRDefault="00F31FEA"/>
    <w:p w14:paraId="5409238B" w14:textId="1D3E9911" w:rsidR="00A276CD" w:rsidRPr="00722F80" w:rsidRDefault="00A276CD">
      <w:r>
        <w:lastRenderedPageBreak/>
        <w:t>Room Reserva</w:t>
      </w:r>
      <w:r w:rsidR="00787701">
        <w:t xml:space="preserve">tions – </w:t>
      </w:r>
      <w:r w:rsidR="00722F80">
        <w:t>Anya Janowski</w:t>
      </w:r>
      <w:r w:rsidR="00787701">
        <w:t xml:space="preserve"> </w:t>
      </w:r>
      <w:r w:rsidR="00C55EE4">
        <w:t>(</w:t>
      </w:r>
      <w:hyperlink r:id="rId8" w:history="1">
        <w:r w:rsidR="00722F80" w:rsidRPr="00722F80">
          <w:rPr>
            <w:rStyle w:val="Hyperlink"/>
          </w:rPr>
          <w:t>janowski@caltech.edu</w:t>
        </w:r>
      </w:hyperlink>
      <w:r w:rsidR="00722F80">
        <w:t>)</w:t>
      </w:r>
      <w:r w:rsidR="00C55EE4">
        <w:t xml:space="preserve"> </w:t>
      </w:r>
      <w:r w:rsidR="00D726FC">
        <w:t xml:space="preserve">or visit </w:t>
      </w:r>
      <w:r w:rsidR="00D726FC" w:rsidRPr="00D726FC">
        <w:rPr>
          <w:u w:val="single"/>
        </w:rPr>
        <w:t>ccerooms.mhsoftware.com</w:t>
      </w:r>
    </w:p>
    <w:p w14:paraId="702F82B9" w14:textId="6108569A" w:rsidR="00B12643" w:rsidRPr="00A276CD" w:rsidRDefault="00B12643" w:rsidP="00A276CD">
      <w:pPr>
        <w:pStyle w:val="Heading1"/>
      </w:pPr>
      <w:r w:rsidRPr="009F2F99">
        <w:t>Special Seminars and Lectures</w:t>
      </w:r>
    </w:p>
    <w:tbl>
      <w:tblPr>
        <w:tblW w:w="10200" w:type="dxa"/>
        <w:tblLook w:val="04A0" w:firstRow="1" w:lastRow="0" w:firstColumn="1" w:lastColumn="0" w:noHBand="0" w:noVBand="1"/>
      </w:tblPr>
      <w:tblGrid>
        <w:gridCol w:w="1010"/>
        <w:gridCol w:w="4765"/>
        <w:gridCol w:w="1683"/>
        <w:gridCol w:w="2742"/>
      </w:tblGrid>
      <w:tr w:rsidR="00024103" w:rsidRPr="00024103" w14:paraId="4AB92CF0" w14:textId="77777777" w:rsidTr="00393BF9">
        <w:trPr>
          <w:trHeight w:val="645"/>
        </w:trPr>
        <w:tc>
          <w:tcPr>
            <w:tcW w:w="93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40EC0A"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BL</w:t>
            </w:r>
          </w:p>
        </w:tc>
        <w:tc>
          <w:tcPr>
            <w:tcW w:w="4810" w:type="dxa"/>
            <w:tcBorders>
              <w:top w:val="single" w:sz="8" w:space="0" w:color="auto"/>
              <w:left w:val="nil"/>
              <w:bottom w:val="single" w:sz="8" w:space="0" w:color="auto"/>
              <w:right w:val="single" w:sz="8" w:space="0" w:color="auto"/>
            </w:tcBorders>
            <w:shd w:val="clear" w:color="auto" w:fill="auto"/>
            <w:vAlign w:val="center"/>
            <w:hideMark/>
          </w:tcPr>
          <w:p w14:paraId="71AC267A"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Beckman Lecture</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744D1745"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Stoltz</w:t>
            </w:r>
          </w:p>
        </w:tc>
        <w:tc>
          <w:tcPr>
            <w:tcW w:w="2764" w:type="dxa"/>
            <w:tcBorders>
              <w:top w:val="single" w:sz="8" w:space="0" w:color="auto"/>
              <w:left w:val="nil"/>
              <w:bottom w:val="single" w:sz="8" w:space="0" w:color="auto"/>
              <w:right w:val="single" w:sz="8" w:space="0" w:color="auto"/>
            </w:tcBorders>
            <w:shd w:val="clear" w:color="auto" w:fill="auto"/>
            <w:vAlign w:val="center"/>
            <w:hideMark/>
          </w:tcPr>
          <w:p w14:paraId="45064EB2" w14:textId="1E05CFEB" w:rsidR="00351F16" w:rsidRPr="00024103" w:rsidRDefault="00351F16" w:rsidP="00351F16">
            <w:pPr>
              <w:spacing w:after="0" w:line="240" w:lineRule="auto"/>
              <w:rPr>
                <w:rFonts w:ascii="Cambria" w:eastAsia="Times New Roman" w:hAnsi="Cambria" w:cs="Calibri"/>
                <w:color w:val="000000"/>
              </w:rPr>
            </w:pPr>
            <w:r>
              <w:rPr>
                <w:rFonts w:ascii="Cambria" w:eastAsia="Times New Roman" w:hAnsi="Cambria" w:cs="Calibri"/>
                <w:color w:val="000000"/>
              </w:rPr>
              <w:t>Annette Luymes</w:t>
            </w:r>
          </w:p>
          <w:p w14:paraId="4C82A322" w14:textId="7D446C93" w:rsidR="00024103" w:rsidRPr="00024103" w:rsidRDefault="00024103" w:rsidP="00024103">
            <w:pPr>
              <w:spacing w:after="0" w:line="240" w:lineRule="auto"/>
              <w:rPr>
                <w:rFonts w:ascii="Cambria" w:eastAsia="Times New Roman" w:hAnsi="Cambria" w:cs="Calibri"/>
                <w:color w:val="000000"/>
              </w:rPr>
            </w:pPr>
          </w:p>
        </w:tc>
      </w:tr>
      <w:tr w:rsidR="00024103" w:rsidRPr="00024103" w14:paraId="1953E46F"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3CFDC802"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BMSLOS</w:t>
            </w:r>
          </w:p>
        </w:tc>
        <w:tc>
          <w:tcPr>
            <w:tcW w:w="4810" w:type="dxa"/>
            <w:tcBorders>
              <w:top w:val="nil"/>
              <w:left w:val="nil"/>
              <w:bottom w:val="single" w:sz="8" w:space="0" w:color="auto"/>
              <w:right w:val="single" w:sz="8" w:space="0" w:color="auto"/>
            </w:tcBorders>
            <w:shd w:val="clear" w:color="auto" w:fill="auto"/>
            <w:vAlign w:val="center"/>
            <w:hideMark/>
          </w:tcPr>
          <w:p w14:paraId="6EEEBFE1" w14:textId="77777777" w:rsidR="00024103" w:rsidRPr="00024103" w:rsidRDefault="00024103" w:rsidP="00B40F1F">
            <w:pPr>
              <w:spacing w:after="0" w:line="240" w:lineRule="auto"/>
              <w:jc w:val="left"/>
              <w:rPr>
                <w:rFonts w:ascii="Cambria" w:eastAsia="Times New Roman" w:hAnsi="Cambria" w:cs="Calibri"/>
                <w:color w:val="000000"/>
              </w:rPr>
            </w:pPr>
            <w:r w:rsidRPr="00024103">
              <w:rPr>
                <w:rFonts w:ascii="Cambria" w:eastAsia="Times New Roman" w:hAnsi="Cambria" w:cs="Calibri"/>
                <w:color w:val="000000"/>
              </w:rPr>
              <w:t>Bristol-Myers Squibb Lectures in Organic Synthesis</w:t>
            </w:r>
          </w:p>
        </w:tc>
        <w:tc>
          <w:tcPr>
            <w:tcW w:w="1688" w:type="dxa"/>
            <w:tcBorders>
              <w:top w:val="nil"/>
              <w:left w:val="nil"/>
              <w:bottom w:val="single" w:sz="8" w:space="0" w:color="auto"/>
              <w:right w:val="single" w:sz="8" w:space="0" w:color="auto"/>
            </w:tcBorders>
            <w:shd w:val="clear" w:color="auto" w:fill="auto"/>
            <w:vAlign w:val="center"/>
            <w:hideMark/>
          </w:tcPr>
          <w:p w14:paraId="5843FBB2" w14:textId="1BF5772D" w:rsidR="00024103" w:rsidRPr="00024103" w:rsidRDefault="00D754E4" w:rsidP="00024103">
            <w:pPr>
              <w:spacing w:after="0" w:line="240" w:lineRule="auto"/>
              <w:rPr>
                <w:rFonts w:ascii="Cambria" w:eastAsia="Times New Roman" w:hAnsi="Cambria" w:cs="Calibri"/>
                <w:color w:val="000000"/>
              </w:rPr>
            </w:pPr>
            <w:r>
              <w:rPr>
                <w:rFonts w:ascii="Cambria" w:eastAsia="Times New Roman" w:hAnsi="Cambria" w:cs="Calibri"/>
                <w:color w:val="000000"/>
              </w:rPr>
              <w:t>Robb</w:t>
            </w:r>
          </w:p>
        </w:tc>
        <w:tc>
          <w:tcPr>
            <w:tcW w:w="2764" w:type="dxa"/>
            <w:tcBorders>
              <w:top w:val="nil"/>
              <w:left w:val="nil"/>
              <w:bottom w:val="single" w:sz="8" w:space="0" w:color="auto"/>
              <w:right w:val="single" w:sz="8" w:space="0" w:color="auto"/>
            </w:tcBorders>
            <w:shd w:val="clear" w:color="auto" w:fill="auto"/>
            <w:vAlign w:val="center"/>
            <w:hideMark/>
          </w:tcPr>
          <w:p w14:paraId="56D100C3" w14:textId="45B6C882" w:rsidR="00EC118F" w:rsidRPr="00024103" w:rsidRDefault="00A010C9" w:rsidP="00EC118F">
            <w:pPr>
              <w:spacing w:after="0" w:line="240" w:lineRule="auto"/>
              <w:rPr>
                <w:rFonts w:ascii="Cambria" w:eastAsia="Times New Roman" w:hAnsi="Cambria" w:cs="Calibri"/>
                <w:color w:val="000000"/>
              </w:rPr>
            </w:pPr>
            <w:r>
              <w:rPr>
                <w:rFonts w:ascii="Cambria" w:eastAsia="Times New Roman" w:hAnsi="Cambria" w:cs="Calibri"/>
                <w:color w:val="000000"/>
              </w:rPr>
              <w:t>Annette Luymes</w:t>
            </w:r>
          </w:p>
          <w:p w14:paraId="431BB74D" w14:textId="68F755DE" w:rsidR="00024103" w:rsidRPr="00024103" w:rsidRDefault="00024103" w:rsidP="00024103">
            <w:pPr>
              <w:spacing w:after="0" w:line="240" w:lineRule="auto"/>
              <w:rPr>
                <w:rFonts w:ascii="Cambria" w:eastAsia="Times New Roman" w:hAnsi="Cambria" w:cs="Calibri"/>
                <w:color w:val="000000"/>
              </w:rPr>
            </w:pPr>
          </w:p>
        </w:tc>
      </w:tr>
      <w:tr w:rsidR="00024103" w:rsidRPr="00024103" w14:paraId="5EF7958C"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426F3989"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CCS</w:t>
            </w:r>
          </w:p>
        </w:tc>
        <w:tc>
          <w:tcPr>
            <w:tcW w:w="4810" w:type="dxa"/>
            <w:tcBorders>
              <w:top w:val="nil"/>
              <w:left w:val="nil"/>
              <w:bottom w:val="single" w:sz="8" w:space="0" w:color="auto"/>
              <w:right w:val="single" w:sz="8" w:space="0" w:color="auto"/>
            </w:tcBorders>
            <w:shd w:val="clear" w:color="auto" w:fill="auto"/>
            <w:vAlign w:val="center"/>
            <w:hideMark/>
          </w:tcPr>
          <w:p w14:paraId="3FFF13FD"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Chemistry Club Seminar</w:t>
            </w:r>
          </w:p>
        </w:tc>
        <w:tc>
          <w:tcPr>
            <w:tcW w:w="1688" w:type="dxa"/>
            <w:tcBorders>
              <w:top w:val="nil"/>
              <w:left w:val="nil"/>
              <w:bottom w:val="single" w:sz="8" w:space="0" w:color="auto"/>
              <w:right w:val="single" w:sz="8" w:space="0" w:color="auto"/>
            </w:tcBorders>
            <w:shd w:val="clear" w:color="auto" w:fill="auto"/>
            <w:vAlign w:val="center"/>
            <w:hideMark/>
          </w:tcPr>
          <w:p w14:paraId="37AE94DF"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Hadt</w:t>
            </w:r>
          </w:p>
        </w:tc>
        <w:tc>
          <w:tcPr>
            <w:tcW w:w="2764" w:type="dxa"/>
            <w:tcBorders>
              <w:top w:val="nil"/>
              <w:left w:val="nil"/>
              <w:bottom w:val="single" w:sz="8" w:space="0" w:color="auto"/>
              <w:right w:val="single" w:sz="8" w:space="0" w:color="auto"/>
            </w:tcBorders>
            <w:shd w:val="clear" w:color="auto" w:fill="auto"/>
            <w:vAlign w:val="center"/>
            <w:hideMark/>
          </w:tcPr>
          <w:p w14:paraId="3F91FF2F"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Various</w:t>
            </w:r>
          </w:p>
        </w:tc>
      </w:tr>
      <w:tr w:rsidR="00024103" w:rsidRPr="00024103" w14:paraId="5414319C"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5B311624"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CGEL</w:t>
            </w:r>
          </w:p>
        </w:tc>
        <w:tc>
          <w:tcPr>
            <w:tcW w:w="4810" w:type="dxa"/>
            <w:tcBorders>
              <w:top w:val="nil"/>
              <w:left w:val="nil"/>
              <w:bottom w:val="single" w:sz="8" w:space="0" w:color="auto"/>
              <w:right w:val="single" w:sz="8" w:space="0" w:color="auto"/>
            </w:tcBorders>
            <w:shd w:val="clear" w:color="auto" w:fill="auto"/>
            <w:vAlign w:val="center"/>
            <w:hideMark/>
          </w:tcPr>
          <w:p w14:paraId="052B4DB4"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Constantin G. Economou Memorial Lecture</w:t>
            </w:r>
          </w:p>
        </w:tc>
        <w:tc>
          <w:tcPr>
            <w:tcW w:w="1688" w:type="dxa"/>
            <w:tcBorders>
              <w:top w:val="nil"/>
              <w:left w:val="nil"/>
              <w:bottom w:val="single" w:sz="8" w:space="0" w:color="auto"/>
              <w:right w:val="single" w:sz="8" w:space="0" w:color="auto"/>
            </w:tcBorders>
            <w:shd w:val="clear" w:color="auto" w:fill="auto"/>
            <w:vAlign w:val="center"/>
            <w:hideMark/>
          </w:tcPr>
          <w:p w14:paraId="6950B812"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Wang</w:t>
            </w:r>
          </w:p>
        </w:tc>
        <w:tc>
          <w:tcPr>
            <w:tcW w:w="2764" w:type="dxa"/>
            <w:tcBorders>
              <w:top w:val="nil"/>
              <w:left w:val="nil"/>
              <w:bottom w:val="single" w:sz="8" w:space="0" w:color="auto"/>
              <w:right w:val="single" w:sz="8" w:space="0" w:color="auto"/>
            </w:tcBorders>
            <w:shd w:val="clear" w:color="auto" w:fill="auto"/>
            <w:vAlign w:val="center"/>
            <w:hideMark/>
          </w:tcPr>
          <w:p w14:paraId="141A21B7" w14:textId="1FB86F3F" w:rsidR="009A3552" w:rsidRDefault="00024103" w:rsidP="00F62720">
            <w:pPr>
              <w:spacing w:after="0" w:line="240" w:lineRule="auto"/>
              <w:rPr>
                <w:rFonts w:ascii="Cambria" w:eastAsia="Times New Roman" w:hAnsi="Cambria" w:cs="Calibri"/>
                <w:color w:val="000000"/>
              </w:rPr>
            </w:pPr>
            <w:r w:rsidRPr="00024103">
              <w:rPr>
                <w:rFonts w:ascii="Cambria" w:eastAsia="Times New Roman" w:hAnsi="Cambria" w:cs="Calibri"/>
                <w:color w:val="000000"/>
              </w:rPr>
              <w:t xml:space="preserve">Allison </w:t>
            </w:r>
            <w:r w:rsidR="00F62720">
              <w:rPr>
                <w:rFonts w:ascii="Cambria" w:eastAsia="Times New Roman" w:hAnsi="Cambria" w:cs="Calibri"/>
                <w:color w:val="000000"/>
              </w:rPr>
              <w:t>Kinard</w:t>
            </w:r>
          </w:p>
          <w:p w14:paraId="58B287E5" w14:textId="5F118453" w:rsidR="00024103" w:rsidRPr="00024103" w:rsidRDefault="00024103" w:rsidP="00F62720">
            <w:pPr>
              <w:spacing w:after="0" w:line="240" w:lineRule="auto"/>
              <w:rPr>
                <w:rFonts w:ascii="Cambria" w:eastAsia="Times New Roman" w:hAnsi="Cambria" w:cs="Calibri"/>
                <w:color w:val="000000"/>
              </w:rPr>
            </w:pPr>
          </w:p>
        </w:tc>
      </w:tr>
      <w:tr w:rsidR="00393BF9" w:rsidRPr="00024103" w14:paraId="5E2C1156" w14:textId="77777777" w:rsidTr="009A3552">
        <w:trPr>
          <w:trHeight w:val="645"/>
        </w:trPr>
        <w:tc>
          <w:tcPr>
            <w:tcW w:w="938" w:type="dxa"/>
            <w:tcBorders>
              <w:top w:val="nil"/>
              <w:left w:val="single" w:sz="8" w:space="0" w:color="auto"/>
              <w:bottom w:val="single" w:sz="8" w:space="0" w:color="auto"/>
              <w:right w:val="single" w:sz="8" w:space="0" w:color="auto"/>
            </w:tcBorders>
            <w:shd w:val="clear" w:color="auto" w:fill="auto"/>
            <w:vAlign w:val="center"/>
          </w:tcPr>
          <w:p w14:paraId="3AA19370" w14:textId="6F9B599A" w:rsidR="00393BF9" w:rsidRPr="00024103" w:rsidRDefault="00393BF9" w:rsidP="009A3552">
            <w:pPr>
              <w:spacing w:after="0" w:line="240" w:lineRule="auto"/>
              <w:jc w:val="left"/>
              <w:rPr>
                <w:rFonts w:ascii="Cambria" w:eastAsia="Times New Roman" w:hAnsi="Cambria" w:cs="Calibri"/>
                <w:color w:val="000000"/>
              </w:rPr>
            </w:pPr>
            <w:r w:rsidRPr="00B12643">
              <w:t>DDS</w:t>
            </w:r>
          </w:p>
        </w:tc>
        <w:tc>
          <w:tcPr>
            <w:tcW w:w="4810" w:type="dxa"/>
            <w:tcBorders>
              <w:top w:val="nil"/>
              <w:left w:val="nil"/>
              <w:bottom w:val="single" w:sz="8" w:space="0" w:color="auto"/>
              <w:right w:val="single" w:sz="8" w:space="0" w:color="auto"/>
            </w:tcBorders>
            <w:shd w:val="clear" w:color="auto" w:fill="auto"/>
            <w:vAlign w:val="center"/>
          </w:tcPr>
          <w:p w14:paraId="63A1F12C" w14:textId="35C96C12" w:rsidR="00393BF9" w:rsidRPr="00024103" w:rsidRDefault="00393BF9" w:rsidP="009A3552">
            <w:pPr>
              <w:spacing w:after="0" w:line="240" w:lineRule="auto"/>
              <w:jc w:val="left"/>
              <w:rPr>
                <w:rFonts w:ascii="Cambria" w:eastAsia="Times New Roman" w:hAnsi="Cambria" w:cs="Calibri"/>
                <w:color w:val="000000"/>
              </w:rPr>
            </w:pPr>
            <w:r w:rsidRPr="00B12643">
              <w:t>Doctoral Dissertation Seminar</w:t>
            </w:r>
          </w:p>
        </w:tc>
        <w:tc>
          <w:tcPr>
            <w:tcW w:w="1688" w:type="dxa"/>
            <w:tcBorders>
              <w:top w:val="nil"/>
              <w:left w:val="nil"/>
              <w:bottom w:val="single" w:sz="8" w:space="0" w:color="auto"/>
              <w:right w:val="single" w:sz="8" w:space="0" w:color="auto"/>
            </w:tcBorders>
            <w:shd w:val="clear" w:color="auto" w:fill="auto"/>
            <w:vAlign w:val="center"/>
          </w:tcPr>
          <w:p w14:paraId="56AE1BBF" w14:textId="0B43C396" w:rsidR="00393BF9" w:rsidRPr="00024103" w:rsidRDefault="00393BF9" w:rsidP="009A3552">
            <w:pPr>
              <w:spacing w:after="0" w:line="240" w:lineRule="auto"/>
              <w:jc w:val="left"/>
              <w:rPr>
                <w:rFonts w:ascii="Cambria" w:eastAsia="Times New Roman" w:hAnsi="Cambria" w:cs="Calibri"/>
                <w:color w:val="000000"/>
              </w:rPr>
            </w:pPr>
            <w:r>
              <w:t>Graduate Student</w:t>
            </w:r>
          </w:p>
        </w:tc>
        <w:tc>
          <w:tcPr>
            <w:tcW w:w="2764" w:type="dxa"/>
            <w:tcBorders>
              <w:top w:val="nil"/>
              <w:left w:val="nil"/>
              <w:bottom w:val="single" w:sz="8" w:space="0" w:color="auto"/>
              <w:right w:val="single" w:sz="8" w:space="0" w:color="auto"/>
            </w:tcBorders>
            <w:shd w:val="clear" w:color="auto" w:fill="auto"/>
            <w:vAlign w:val="center"/>
          </w:tcPr>
          <w:p w14:paraId="41B30B30" w14:textId="0ACAF3DD" w:rsidR="00393BF9" w:rsidRDefault="00A24053" w:rsidP="009A3552">
            <w:pPr>
              <w:spacing w:after="0" w:line="240" w:lineRule="auto"/>
              <w:jc w:val="left"/>
            </w:pPr>
            <w:r>
              <w:t>Alison Ross</w:t>
            </w:r>
          </w:p>
          <w:p w14:paraId="0CC10509" w14:textId="77777777" w:rsidR="00393BF9" w:rsidRDefault="00393BF9" w:rsidP="009A3552">
            <w:pPr>
              <w:spacing w:after="0" w:line="240" w:lineRule="auto"/>
              <w:jc w:val="left"/>
            </w:pPr>
            <w:r>
              <w:t>Allison Kinard</w:t>
            </w:r>
          </w:p>
          <w:p w14:paraId="706B4467" w14:textId="205FF02E" w:rsidR="00393BF9" w:rsidRPr="00024103" w:rsidRDefault="001E7B4A" w:rsidP="00EC118F">
            <w:pPr>
              <w:spacing w:after="0" w:line="240" w:lineRule="auto"/>
              <w:jc w:val="left"/>
              <w:rPr>
                <w:rFonts w:ascii="Cambria" w:eastAsia="Times New Roman" w:hAnsi="Cambria" w:cs="Calibri"/>
                <w:color w:val="000000"/>
              </w:rPr>
            </w:pPr>
            <w:r>
              <w:t>Rebecca Fox</w:t>
            </w:r>
          </w:p>
        </w:tc>
      </w:tr>
      <w:tr w:rsidR="00024103" w:rsidRPr="00024103" w14:paraId="1D9E6EEF"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25C00A36"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DLOC</w:t>
            </w:r>
          </w:p>
        </w:tc>
        <w:tc>
          <w:tcPr>
            <w:tcW w:w="4810" w:type="dxa"/>
            <w:tcBorders>
              <w:top w:val="nil"/>
              <w:left w:val="nil"/>
              <w:bottom w:val="single" w:sz="8" w:space="0" w:color="auto"/>
              <w:right w:val="single" w:sz="8" w:space="0" w:color="auto"/>
            </w:tcBorders>
            <w:shd w:val="clear" w:color="auto" w:fill="auto"/>
            <w:vAlign w:val="center"/>
            <w:hideMark/>
          </w:tcPr>
          <w:p w14:paraId="5354799B"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Dow Lecture in Organic Chemistry</w:t>
            </w:r>
          </w:p>
        </w:tc>
        <w:tc>
          <w:tcPr>
            <w:tcW w:w="1688" w:type="dxa"/>
            <w:tcBorders>
              <w:top w:val="nil"/>
              <w:left w:val="nil"/>
              <w:bottom w:val="single" w:sz="8" w:space="0" w:color="auto"/>
              <w:right w:val="single" w:sz="8" w:space="0" w:color="auto"/>
            </w:tcBorders>
            <w:shd w:val="clear" w:color="auto" w:fill="auto"/>
            <w:vAlign w:val="center"/>
            <w:hideMark/>
          </w:tcPr>
          <w:p w14:paraId="6ACA0DCA" w14:textId="32E9C82C"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Robb</w:t>
            </w:r>
          </w:p>
        </w:tc>
        <w:tc>
          <w:tcPr>
            <w:tcW w:w="2764" w:type="dxa"/>
            <w:tcBorders>
              <w:top w:val="nil"/>
              <w:left w:val="nil"/>
              <w:bottom w:val="single" w:sz="8" w:space="0" w:color="auto"/>
              <w:right w:val="single" w:sz="8" w:space="0" w:color="auto"/>
            </w:tcBorders>
            <w:shd w:val="clear" w:color="auto" w:fill="auto"/>
            <w:vAlign w:val="center"/>
            <w:hideMark/>
          </w:tcPr>
          <w:p w14:paraId="2F5CAD13" w14:textId="3FB5DFF2" w:rsidR="00EC118F" w:rsidRPr="00024103" w:rsidRDefault="00024103" w:rsidP="00EC118F">
            <w:pPr>
              <w:spacing w:after="0" w:line="240" w:lineRule="auto"/>
              <w:jc w:val="left"/>
              <w:rPr>
                <w:rFonts w:ascii="Cambria" w:eastAsia="Times New Roman" w:hAnsi="Cambria" w:cs="Calibri"/>
                <w:color w:val="000000"/>
              </w:rPr>
            </w:pPr>
            <w:r w:rsidRPr="00024103">
              <w:rPr>
                <w:rFonts w:ascii="Cambria" w:eastAsia="Times New Roman" w:hAnsi="Cambria" w:cs="Calibri"/>
                <w:color w:val="000000"/>
              </w:rPr>
              <w:t>Annette Luymes</w:t>
            </w:r>
          </w:p>
          <w:p w14:paraId="64800075" w14:textId="40049547" w:rsidR="00024103" w:rsidRPr="00024103" w:rsidRDefault="00024103" w:rsidP="00024103">
            <w:pPr>
              <w:spacing w:after="0" w:line="240" w:lineRule="auto"/>
              <w:jc w:val="left"/>
              <w:rPr>
                <w:rFonts w:ascii="Cambria" w:eastAsia="Times New Roman" w:hAnsi="Cambria" w:cs="Calibri"/>
                <w:color w:val="000000"/>
              </w:rPr>
            </w:pPr>
          </w:p>
        </w:tc>
      </w:tr>
      <w:tr w:rsidR="00024103" w:rsidRPr="00024103" w14:paraId="4C2188D4"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621285E9"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DLOMC</w:t>
            </w:r>
          </w:p>
        </w:tc>
        <w:tc>
          <w:tcPr>
            <w:tcW w:w="4810" w:type="dxa"/>
            <w:tcBorders>
              <w:top w:val="nil"/>
              <w:left w:val="nil"/>
              <w:bottom w:val="single" w:sz="8" w:space="0" w:color="auto"/>
              <w:right w:val="single" w:sz="8" w:space="0" w:color="auto"/>
            </w:tcBorders>
            <w:shd w:val="clear" w:color="auto" w:fill="auto"/>
            <w:vAlign w:val="center"/>
            <w:hideMark/>
          </w:tcPr>
          <w:p w14:paraId="7BA83998"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Dow Lecture in Organometallic Chemistry</w:t>
            </w:r>
          </w:p>
        </w:tc>
        <w:tc>
          <w:tcPr>
            <w:tcW w:w="1688" w:type="dxa"/>
            <w:tcBorders>
              <w:top w:val="nil"/>
              <w:left w:val="nil"/>
              <w:bottom w:val="single" w:sz="8" w:space="0" w:color="auto"/>
              <w:right w:val="single" w:sz="8" w:space="0" w:color="auto"/>
            </w:tcBorders>
            <w:shd w:val="clear" w:color="auto" w:fill="auto"/>
            <w:vAlign w:val="center"/>
            <w:hideMark/>
          </w:tcPr>
          <w:p w14:paraId="7FB68961"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Agapie</w:t>
            </w:r>
          </w:p>
        </w:tc>
        <w:tc>
          <w:tcPr>
            <w:tcW w:w="2764" w:type="dxa"/>
            <w:tcBorders>
              <w:top w:val="nil"/>
              <w:left w:val="nil"/>
              <w:bottom w:val="single" w:sz="8" w:space="0" w:color="auto"/>
              <w:right w:val="single" w:sz="8" w:space="0" w:color="auto"/>
            </w:tcBorders>
            <w:shd w:val="clear" w:color="auto" w:fill="auto"/>
            <w:vAlign w:val="center"/>
            <w:hideMark/>
          </w:tcPr>
          <w:p w14:paraId="18C15689"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Pat Anderson</w:t>
            </w:r>
          </w:p>
        </w:tc>
      </w:tr>
      <w:tr w:rsidR="00024103" w:rsidRPr="00024103" w14:paraId="284BD4DF"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3D8B1CA9"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HL</w:t>
            </w:r>
          </w:p>
        </w:tc>
        <w:tc>
          <w:tcPr>
            <w:tcW w:w="4810" w:type="dxa"/>
            <w:tcBorders>
              <w:top w:val="nil"/>
              <w:left w:val="nil"/>
              <w:bottom w:val="single" w:sz="8" w:space="0" w:color="auto"/>
              <w:right w:val="single" w:sz="8" w:space="0" w:color="auto"/>
            </w:tcBorders>
            <w:shd w:val="clear" w:color="auto" w:fill="auto"/>
            <w:vAlign w:val="center"/>
            <w:hideMark/>
          </w:tcPr>
          <w:p w14:paraId="1CD74B99" w14:textId="650FA89F" w:rsidR="00024103" w:rsidRPr="00024103" w:rsidRDefault="00E66D4C" w:rsidP="00024103">
            <w:pPr>
              <w:spacing w:after="0" w:line="240" w:lineRule="auto"/>
              <w:rPr>
                <w:rFonts w:ascii="Cambria" w:eastAsia="Times New Roman" w:hAnsi="Cambria" w:cs="Calibri"/>
                <w:color w:val="000000"/>
              </w:rPr>
            </w:pPr>
            <w:r>
              <w:rPr>
                <w:rFonts w:ascii="Cambria" w:eastAsia="Times New Roman" w:hAnsi="Cambria" w:cs="Calibri"/>
                <w:color w:val="000000"/>
              </w:rPr>
              <w:t xml:space="preserve">Ruth &amp; Eddie </w:t>
            </w:r>
            <w:r w:rsidR="00024103" w:rsidRPr="00024103">
              <w:rPr>
                <w:rFonts w:ascii="Cambria" w:eastAsia="Times New Roman" w:hAnsi="Cambria" w:cs="Calibri"/>
                <w:color w:val="000000"/>
              </w:rPr>
              <w:t>Hughes Lecture</w:t>
            </w:r>
          </w:p>
        </w:tc>
        <w:tc>
          <w:tcPr>
            <w:tcW w:w="1688" w:type="dxa"/>
            <w:tcBorders>
              <w:top w:val="nil"/>
              <w:left w:val="nil"/>
              <w:bottom w:val="single" w:sz="8" w:space="0" w:color="auto"/>
              <w:right w:val="single" w:sz="8" w:space="0" w:color="auto"/>
            </w:tcBorders>
            <w:shd w:val="clear" w:color="auto" w:fill="auto"/>
            <w:vAlign w:val="center"/>
            <w:hideMark/>
          </w:tcPr>
          <w:p w14:paraId="0A7BFC02"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Rees</w:t>
            </w:r>
          </w:p>
        </w:tc>
        <w:tc>
          <w:tcPr>
            <w:tcW w:w="2764" w:type="dxa"/>
            <w:tcBorders>
              <w:top w:val="nil"/>
              <w:left w:val="nil"/>
              <w:bottom w:val="single" w:sz="8" w:space="0" w:color="auto"/>
              <w:right w:val="single" w:sz="8" w:space="0" w:color="auto"/>
            </w:tcBorders>
            <w:shd w:val="clear" w:color="auto" w:fill="auto"/>
            <w:vAlign w:val="center"/>
            <w:hideMark/>
          </w:tcPr>
          <w:p w14:paraId="517FA0E2" w14:textId="4FF28AA8" w:rsidR="00024103" w:rsidRPr="00EC118F" w:rsidRDefault="001E7B4A" w:rsidP="00024103">
            <w:pPr>
              <w:spacing w:after="0" w:line="240" w:lineRule="auto"/>
              <w:rPr>
                <w:rFonts w:ascii="Cambria" w:eastAsia="Times New Roman" w:hAnsi="Cambria" w:cs="Calibri"/>
                <w:color w:val="000000"/>
                <w:highlight w:val="yellow"/>
              </w:rPr>
            </w:pPr>
            <w:r>
              <w:t>Rebecca Fox</w:t>
            </w:r>
          </w:p>
        </w:tc>
      </w:tr>
      <w:tr w:rsidR="00024103" w:rsidRPr="00024103" w14:paraId="3EBD0B20"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00322F87"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HML</w:t>
            </w:r>
          </w:p>
        </w:tc>
        <w:tc>
          <w:tcPr>
            <w:tcW w:w="4810" w:type="dxa"/>
            <w:tcBorders>
              <w:top w:val="nil"/>
              <w:left w:val="nil"/>
              <w:bottom w:val="single" w:sz="8" w:space="0" w:color="auto"/>
              <w:right w:val="single" w:sz="8" w:space="0" w:color="auto"/>
            </w:tcBorders>
            <w:shd w:val="clear" w:color="auto" w:fill="auto"/>
            <w:vAlign w:val="center"/>
            <w:hideMark/>
          </w:tcPr>
          <w:p w14:paraId="20561095"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Harden McConnell Lecture</w:t>
            </w:r>
          </w:p>
        </w:tc>
        <w:tc>
          <w:tcPr>
            <w:tcW w:w="1688" w:type="dxa"/>
            <w:tcBorders>
              <w:top w:val="nil"/>
              <w:left w:val="nil"/>
              <w:bottom w:val="single" w:sz="8" w:space="0" w:color="auto"/>
              <w:right w:val="single" w:sz="8" w:space="0" w:color="auto"/>
            </w:tcBorders>
            <w:shd w:val="clear" w:color="auto" w:fill="auto"/>
            <w:vAlign w:val="center"/>
            <w:hideMark/>
          </w:tcPr>
          <w:p w14:paraId="20C6E2FF" w14:textId="1038F1CF" w:rsidR="00024103" w:rsidRPr="00024103" w:rsidRDefault="00CD3E48" w:rsidP="00024103">
            <w:pPr>
              <w:spacing w:after="0" w:line="240" w:lineRule="auto"/>
              <w:rPr>
                <w:rFonts w:ascii="Cambria" w:eastAsia="Times New Roman" w:hAnsi="Cambria" w:cs="Calibri"/>
                <w:color w:val="000000"/>
              </w:rPr>
            </w:pPr>
            <w:r>
              <w:rPr>
                <w:rFonts w:ascii="Cambria" w:eastAsia="Times New Roman" w:hAnsi="Cambria" w:cs="Calibri"/>
                <w:color w:val="000000"/>
              </w:rPr>
              <w:t>Weitekamp</w:t>
            </w:r>
          </w:p>
        </w:tc>
        <w:tc>
          <w:tcPr>
            <w:tcW w:w="2764" w:type="dxa"/>
            <w:tcBorders>
              <w:top w:val="nil"/>
              <w:left w:val="nil"/>
              <w:bottom w:val="single" w:sz="8" w:space="0" w:color="auto"/>
              <w:right w:val="single" w:sz="8" w:space="0" w:color="auto"/>
            </w:tcBorders>
            <w:shd w:val="clear" w:color="auto" w:fill="auto"/>
            <w:vAlign w:val="center"/>
            <w:hideMark/>
          </w:tcPr>
          <w:p w14:paraId="08FF21B6" w14:textId="3C4AA172" w:rsidR="00024103" w:rsidRPr="00024103" w:rsidRDefault="00CD3E48" w:rsidP="00024103">
            <w:pPr>
              <w:spacing w:after="0" w:line="240" w:lineRule="auto"/>
              <w:rPr>
                <w:rFonts w:ascii="Cambria" w:eastAsia="Times New Roman" w:hAnsi="Cambria" w:cs="Calibri"/>
                <w:color w:val="000000"/>
              </w:rPr>
            </w:pPr>
            <w:r>
              <w:rPr>
                <w:rFonts w:ascii="Cambria" w:eastAsia="Times New Roman" w:hAnsi="Cambria" w:cs="Calibri"/>
                <w:color w:val="000000"/>
              </w:rPr>
              <w:t>Ann Mao</w:t>
            </w:r>
          </w:p>
        </w:tc>
      </w:tr>
      <w:tr w:rsidR="00024103" w:rsidRPr="00024103" w14:paraId="566DE5FA"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75609374"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JDRL</w:t>
            </w:r>
          </w:p>
        </w:tc>
        <w:tc>
          <w:tcPr>
            <w:tcW w:w="4810" w:type="dxa"/>
            <w:tcBorders>
              <w:top w:val="nil"/>
              <w:left w:val="nil"/>
              <w:bottom w:val="single" w:sz="8" w:space="0" w:color="auto"/>
              <w:right w:val="single" w:sz="8" w:space="0" w:color="auto"/>
            </w:tcBorders>
            <w:shd w:val="clear" w:color="auto" w:fill="auto"/>
            <w:vAlign w:val="center"/>
            <w:hideMark/>
          </w:tcPr>
          <w:p w14:paraId="1505B843"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John D. Roberts Lecture</w:t>
            </w:r>
          </w:p>
        </w:tc>
        <w:tc>
          <w:tcPr>
            <w:tcW w:w="1688" w:type="dxa"/>
            <w:tcBorders>
              <w:top w:val="nil"/>
              <w:left w:val="nil"/>
              <w:bottom w:val="single" w:sz="8" w:space="0" w:color="auto"/>
              <w:right w:val="single" w:sz="8" w:space="0" w:color="auto"/>
            </w:tcBorders>
            <w:shd w:val="clear" w:color="auto" w:fill="auto"/>
            <w:vAlign w:val="center"/>
            <w:hideMark/>
          </w:tcPr>
          <w:p w14:paraId="177AA434" w14:textId="034DF5D6" w:rsidR="00024103" w:rsidRPr="007D0424" w:rsidRDefault="00E2054B" w:rsidP="00024103">
            <w:pPr>
              <w:spacing w:after="0" w:line="240" w:lineRule="auto"/>
              <w:rPr>
                <w:rFonts w:ascii="Cambria" w:eastAsia="Times New Roman" w:hAnsi="Cambria" w:cs="Calibri"/>
                <w:color w:val="000000"/>
                <w:highlight w:val="yellow"/>
              </w:rPr>
            </w:pPr>
            <w:r w:rsidRPr="00E2054B">
              <w:rPr>
                <w:rFonts w:ascii="Cambria" w:eastAsia="Times New Roman" w:hAnsi="Cambria" w:cs="Calibri"/>
                <w:color w:val="000000"/>
              </w:rPr>
              <w:t>Nelson</w:t>
            </w:r>
          </w:p>
        </w:tc>
        <w:tc>
          <w:tcPr>
            <w:tcW w:w="2764" w:type="dxa"/>
            <w:tcBorders>
              <w:top w:val="nil"/>
              <w:left w:val="nil"/>
              <w:bottom w:val="single" w:sz="8" w:space="0" w:color="auto"/>
              <w:right w:val="single" w:sz="8" w:space="0" w:color="auto"/>
            </w:tcBorders>
            <w:shd w:val="clear" w:color="auto" w:fill="auto"/>
            <w:vAlign w:val="center"/>
            <w:hideMark/>
          </w:tcPr>
          <w:p w14:paraId="56FA2BC4" w14:textId="6EBFB6D6" w:rsidR="00024103" w:rsidRPr="00E2054B" w:rsidRDefault="00E2054B" w:rsidP="00E2054B">
            <w:pPr>
              <w:spacing w:after="0" w:line="240" w:lineRule="auto"/>
              <w:jc w:val="left"/>
              <w:rPr>
                <w:rFonts w:ascii="Cambria" w:eastAsia="Times New Roman" w:hAnsi="Cambria" w:cs="Calibri"/>
                <w:color w:val="000000"/>
              </w:rPr>
            </w:pPr>
            <w:r w:rsidRPr="00024103">
              <w:rPr>
                <w:rFonts w:ascii="Cambria" w:eastAsia="Times New Roman" w:hAnsi="Cambria" w:cs="Calibri"/>
                <w:color w:val="000000"/>
              </w:rPr>
              <w:t>Annette Luymes</w:t>
            </w:r>
          </w:p>
        </w:tc>
      </w:tr>
      <w:tr w:rsidR="00024103" w:rsidRPr="00024103" w14:paraId="487BA7C9"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511C979D"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MAS</w:t>
            </w:r>
          </w:p>
        </w:tc>
        <w:tc>
          <w:tcPr>
            <w:tcW w:w="4810" w:type="dxa"/>
            <w:tcBorders>
              <w:top w:val="nil"/>
              <w:left w:val="nil"/>
              <w:bottom w:val="single" w:sz="8" w:space="0" w:color="auto"/>
              <w:right w:val="single" w:sz="8" w:space="0" w:color="auto"/>
            </w:tcBorders>
            <w:shd w:val="clear" w:color="auto" w:fill="auto"/>
            <w:vAlign w:val="center"/>
            <w:hideMark/>
          </w:tcPr>
          <w:p w14:paraId="50F13C2C"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McCoy Award Seminar</w:t>
            </w:r>
          </w:p>
        </w:tc>
        <w:tc>
          <w:tcPr>
            <w:tcW w:w="1688" w:type="dxa"/>
            <w:tcBorders>
              <w:top w:val="nil"/>
              <w:left w:val="nil"/>
              <w:bottom w:val="single" w:sz="8" w:space="0" w:color="auto"/>
              <w:right w:val="single" w:sz="8" w:space="0" w:color="auto"/>
            </w:tcBorders>
            <w:shd w:val="clear" w:color="auto" w:fill="auto"/>
            <w:vAlign w:val="center"/>
            <w:hideMark/>
          </w:tcPr>
          <w:p w14:paraId="519E5187"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Dougherty</w:t>
            </w:r>
          </w:p>
        </w:tc>
        <w:tc>
          <w:tcPr>
            <w:tcW w:w="2764" w:type="dxa"/>
            <w:tcBorders>
              <w:top w:val="nil"/>
              <w:left w:val="nil"/>
              <w:bottom w:val="single" w:sz="8" w:space="0" w:color="auto"/>
              <w:right w:val="single" w:sz="8" w:space="0" w:color="auto"/>
            </w:tcBorders>
            <w:shd w:val="clear" w:color="auto" w:fill="auto"/>
            <w:vAlign w:val="center"/>
            <w:hideMark/>
          </w:tcPr>
          <w:p w14:paraId="41AA9750"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Alison Ross</w:t>
            </w:r>
          </w:p>
        </w:tc>
      </w:tr>
      <w:tr w:rsidR="00024103" w:rsidRPr="00024103" w14:paraId="329A037E"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4AE0AE0C"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NDL</w:t>
            </w:r>
          </w:p>
        </w:tc>
        <w:tc>
          <w:tcPr>
            <w:tcW w:w="4810" w:type="dxa"/>
            <w:tcBorders>
              <w:top w:val="nil"/>
              <w:left w:val="nil"/>
              <w:bottom w:val="single" w:sz="8" w:space="0" w:color="auto"/>
              <w:right w:val="single" w:sz="8" w:space="0" w:color="auto"/>
            </w:tcBorders>
            <w:shd w:val="clear" w:color="auto" w:fill="auto"/>
            <w:vAlign w:val="center"/>
            <w:hideMark/>
          </w:tcPr>
          <w:p w14:paraId="2881EF02"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Norman Davidson Lecture</w:t>
            </w:r>
          </w:p>
        </w:tc>
        <w:tc>
          <w:tcPr>
            <w:tcW w:w="1688" w:type="dxa"/>
            <w:tcBorders>
              <w:top w:val="nil"/>
              <w:left w:val="nil"/>
              <w:bottom w:val="single" w:sz="8" w:space="0" w:color="auto"/>
              <w:right w:val="single" w:sz="8" w:space="0" w:color="auto"/>
            </w:tcBorders>
            <w:shd w:val="clear" w:color="auto" w:fill="auto"/>
            <w:vAlign w:val="center"/>
            <w:hideMark/>
          </w:tcPr>
          <w:p w14:paraId="427947A7" w14:textId="77777777" w:rsidR="00024103" w:rsidRDefault="00657A9C" w:rsidP="00657A9C">
            <w:pPr>
              <w:spacing w:after="0" w:line="240" w:lineRule="auto"/>
              <w:rPr>
                <w:rFonts w:ascii="Cambria" w:eastAsia="Times New Roman" w:hAnsi="Cambria" w:cs="Calibri"/>
                <w:color w:val="000000"/>
              </w:rPr>
            </w:pPr>
            <w:r>
              <w:rPr>
                <w:rFonts w:ascii="Cambria" w:eastAsia="Times New Roman" w:hAnsi="Cambria" w:cs="Calibri"/>
                <w:color w:val="000000"/>
              </w:rPr>
              <w:t>CCE/</w:t>
            </w:r>
            <w:r w:rsidR="003D1060">
              <w:rPr>
                <w:rFonts w:ascii="Cambria" w:eastAsia="Times New Roman" w:hAnsi="Cambria" w:cs="Calibri"/>
                <w:color w:val="000000"/>
              </w:rPr>
              <w:t>BBE</w:t>
            </w:r>
          </w:p>
          <w:p w14:paraId="1BBAE1BE" w14:textId="04C96F5D" w:rsidR="003D1060" w:rsidRPr="00024103" w:rsidRDefault="003D1060" w:rsidP="00657A9C">
            <w:pPr>
              <w:spacing w:after="0" w:line="240" w:lineRule="auto"/>
              <w:rPr>
                <w:rFonts w:ascii="Cambria" w:eastAsia="Times New Roman" w:hAnsi="Cambria" w:cs="Calibri"/>
                <w:color w:val="000000"/>
              </w:rPr>
            </w:pPr>
            <w:r>
              <w:rPr>
                <w:rFonts w:ascii="Cambria" w:eastAsia="Times New Roman" w:hAnsi="Cambria" w:cs="Calibri"/>
                <w:color w:val="000000"/>
              </w:rPr>
              <w:t>Campbell</w:t>
            </w:r>
          </w:p>
        </w:tc>
        <w:tc>
          <w:tcPr>
            <w:tcW w:w="2764" w:type="dxa"/>
            <w:tcBorders>
              <w:top w:val="nil"/>
              <w:left w:val="nil"/>
              <w:bottom w:val="single" w:sz="8" w:space="0" w:color="auto"/>
              <w:right w:val="single" w:sz="8" w:space="0" w:color="auto"/>
            </w:tcBorders>
            <w:shd w:val="clear" w:color="auto" w:fill="auto"/>
            <w:vAlign w:val="center"/>
            <w:hideMark/>
          </w:tcPr>
          <w:p w14:paraId="6B72EA79" w14:textId="37DC82C4" w:rsidR="00024103" w:rsidRPr="00024103" w:rsidRDefault="00657A9C" w:rsidP="00024103">
            <w:pPr>
              <w:spacing w:after="0" w:line="240" w:lineRule="auto"/>
              <w:rPr>
                <w:rFonts w:ascii="Cambria" w:eastAsia="Times New Roman" w:hAnsi="Cambria" w:cs="Calibri"/>
                <w:color w:val="000000"/>
              </w:rPr>
            </w:pPr>
            <w:r>
              <w:rPr>
                <w:rFonts w:ascii="Cambria" w:eastAsia="Times New Roman" w:hAnsi="Cambria" w:cs="Calibri"/>
                <w:color w:val="000000"/>
              </w:rPr>
              <w:t>BBE</w:t>
            </w:r>
          </w:p>
        </w:tc>
      </w:tr>
      <w:tr w:rsidR="00EC3552" w:rsidRPr="00024103" w14:paraId="34850317"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tcPr>
          <w:p w14:paraId="73E82F50" w14:textId="7037E376" w:rsidR="00EC3552" w:rsidRPr="00024103" w:rsidRDefault="00EC3552" w:rsidP="00024103">
            <w:pPr>
              <w:spacing w:after="0" w:line="240" w:lineRule="auto"/>
              <w:rPr>
                <w:rFonts w:ascii="Cambria" w:eastAsia="Times New Roman" w:hAnsi="Cambria" w:cs="Calibri"/>
                <w:color w:val="000000"/>
              </w:rPr>
            </w:pPr>
            <w:r>
              <w:rPr>
                <w:rFonts w:ascii="Cambria" w:eastAsia="Times New Roman" w:hAnsi="Cambria" w:cs="Calibri"/>
                <w:color w:val="000000"/>
              </w:rPr>
              <w:t>PBDL</w:t>
            </w:r>
          </w:p>
        </w:tc>
        <w:tc>
          <w:tcPr>
            <w:tcW w:w="4810" w:type="dxa"/>
            <w:tcBorders>
              <w:top w:val="nil"/>
              <w:left w:val="nil"/>
              <w:bottom w:val="single" w:sz="8" w:space="0" w:color="auto"/>
              <w:right w:val="single" w:sz="8" w:space="0" w:color="auto"/>
            </w:tcBorders>
            <w:shd w:val="clear" w:color="auto" w:fill="auto"/>
            <w:vAlign w:val="center"/>
          </w:tcPr>
          <w:p w14:paraId="2D6BFF68" w14:textId="285487DA" w:rsidR="00EC3552" w:rsidRPr="00024103" w:rsidRDefault="00EC3552" w:rsidP="00024103">
            <w:pPr>
              <w:spacing w:after="0" w:line="240" w:lineRule="auto"/>
              <w:rPr>
                <w:rFonts w:ascii="Cambria" w:eastAsia="Times New Roman" w:hAnsi="Cambria" w:cs="Calibri"/>
                <w:color w:val="000000"/>
              </w:rPr>
            </w:pPr>
            <w:r>
              <w:rPr>
                <w:rFonts w:ascii="Cambria" w:eastAsia="Times New Roman" w:hAnsi="Cambria" w:cs="Calibri"/>
                <w:color w:val="000000"/>
              </w:rPr>
              <w:t>Peter B. Dervan Lecture</w:t>
            </w:r>
          </w:p>
        </w:tc>
        <w:tc>
          <w:tcPr>
            <w:tcW w:w="1688" w:type="dxa"/>
            <w:tcBorders>
              <w:top w:val="nil"/>
              <w:left w:val="nil"/>
              <w:bottom w:val="single" w:sz="8" w:space="0" w:color="auto"/>
              <w:right w:val="single" w:sz="8" w:space="0" w:color="auto"/>
            </w:tcBorders>
            <w:shd w:val="clear" w:color="auto" w:fill="auto"/>
            <w:vAlign w:val="center"/>
          </w:tcPr>
          <w:p w14:paraId="23320FA0" w14:textId="41F53AF8" w:rsidR="00EC3552" w:rsidRDefault="004C66E6" w:rsidP="00657A9C">
            <w:pPr>
              <w:spacing w:after="0" w:line="240" w:lineRule="auto"/>
              <w:rPr>
                <w:rFonts w:ascii="Cambria" w:eastAsia="Times New Roman" w:hAnsi="Cambria" w:cs="Calibri"/>
                <w:color w:val="000000"/>
              </w:rPr>
            </w:pPr>
            <w:r>
              <w:rPr>
                <w:rFonts w:ascii="Cambria" w:eastAsia="Times New Roman" w:hAnsi="Cambria" w:cs="Calibri"/>
                <w:color w:val="000000"/>
              </w:rPr>
              <w:t>Barton</w:t>
            </w:r>
          </w:p>
        </w:tc>
        <w:tc>
          <w:tcPr>
            <w:tcW w:w="2764" w:type="dxa"/>
            <w:tcBorders>
              <w:top w:val="nil"/>
              <w:left w:val="nil"/>
              <w:bottom w:val="single" w:sz="8" w:space="0" w:color="auto"/>
              <w:right w:val="single" w:sz="8" w:space="0" w:color="auto"/>
            </w:tcBorders>
            <w:shd w:val="clear" w:color="auto" w:fill="auto"/>
            <w:vAlign w:val="center"/>
          </w:tcPr>
          <w:p w14:paraId="528E349B" w14:textId="4F579064" w:rsidR="00EC3552" w:rsidRPr="004C66E6" w:rsidRDefault="004C66E6" w:rsidP="00024103">
            <w:pPr>
              <w:spacing w:after="0" w:line="240" w:lineRule="auto"/>
              <w:rPr>
                <w:rFonts w:ascii="Cambria" w:eastAsia="Times New Roman" w:hAnsi="Cambria" w:cs="Calibri"/>
                <w:bCs/>
                <w:color w:val="000000"/>
              </w:rPr>
            </w:pPr>
            <w:r w:rsidRPr="004C66E6">
              <w:rPr>
                <w:rFonts w:ascii="Cambria" w:eastAsia="Times New Roman" w:hAnsi="Cambria" w:cs="Calibri"/>
                <w:bCs/>
                <w:color w:val="000000"/>
              </w:rPr>
              <w:t>Sadie Rubalcava</w:t>
            </w:r>
          </w:p>
        </w:tc>
      </w:tr>
      <w:tr w:rsidR="00024103" w:rsidRPr="00024103" w14:paraId="1DF26F20"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5984C307"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PL</w:t>
            </w:r>
          </w:p>
        </w:tc>
        <w:tc>
          <w:tcPr>
            <w:tcW w:w="4810" w:type="dxa"/>
            <w:tcBorders>
              <w:top w:val="nil"/>
              <w:left w:val="nil"/>
              <w:bottom w:val="single" w:sz="8" w:space="0" w:color="auto"/>
              <w:right w:val="single" w:sz="8" w:space="0" w:color="auto"/>
            </w:tcBorders>
            <w:shd w:val="clear" w:color="auto" w:fill="auto"/>
            <w:vAlign w:val="center"/>
            <w:hideMark/>
          </w:tcPr>
          <w:p w14:paraId="553ABD9B"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Pauling Lecture</w:t>
            </w:r>
          </w:p>
        </w:tc>
        <w:tc>
          <w:tcPr>
            <w:tcW w:w="1688" w:type="dxa"/>
            <w:tcBorders>
              <w:top w:val="nil"/>
              <w:left w:val="nil"/>
              <w:bottom w:val="single" w:sz="8" w:space="0" w:color="auto"/>
              <w:right w:val="single" w:sz="8" w:space="0" w:color="auto"/>
            </w:tcBorders>
            <w:shd w:val="clear" w:color="auto" w:fill="auto"/>
            <w:vAlign w:val="center"/>
            <w:hideMark/>
          </w:tcPr>
          <w:p w14:paraId="4988C9E3"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Okumura</w:t>
            </w:r>
          </w:p>
        </w:tc>
        <w:tc>
          <w:tcPr>
            <w:tcW w:w="2764" w:type="dxa"/>
            <w:tcBorders>
              <w:top w:val="nil"/>
              <w:left w:val="nil"/>
              <w:bottom w:val="single" w:sz="8" w:space="0" w:color="auto"/>
              <w:right w:val="single" w:sz="8" w:space="0" w:color="auto"/>
            </w:tcBorders>
            <w:shd w:val="clear" w:color="auto" w:fill="auto"/>
            <w:vAlign w:val="center"/>
            <w:hideMark/>
          </w:tcPr>
          <w:p w14:paraId="1FB5D67E"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Elisha Jung-Okawa</w:t>
            </w:r>
          </w:p>
        </w:tc>
      </w:tr>
      <w:tr w:rsidR="00024103" w:rsidRPr="00024103" w14:paraId="0435AA58"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789DDFCF"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RWVL</w:t>
            </w:r>
          </w:p>
        </w:tc>
        <w:tc>
          <w:tcPr>
            <w:tcW w:w="4810" w:type="dxa"/>
            <w:tcBorders>
              <w:top w:val="nil"/>
              <w:left w:val="nil"/>
              <w:bottom w:val="single" w:sz="8" w:space="0" w:color="auto"/>
              <w:right w:val="single" w:sz="8" w:space="0" w:color="auto"/>
            </w:tcBorders>
            <w:shd w:val="clear" w:color="auto" w:fill="auto"/>
            <w:vAlign w:val="center"/>
            <w:hideMark/>
          </w:tcPr>
          <w:p w14:paraId="5BA00973" w14:textId="6A5AABDA" w:rsidR="00024103" w:rsidRPr="00024103" w:rsidRDefault="00024103" w:rsidP="00B40F1F">
            <w:pPr>
              <w:spacing w:after="0" w:line="240" w:lineRule="auto"/>
              <w:jc w:val="left"/>
              <w:rPr>
                <w:rFonts w:ascii="Cambria" w:eastAsia="Times New Roman" w:hAnsi="Cambria" w:cs="Calibri"/>
                <w:color w:val="000000"/>
              </w:rPr>
            </w:pPr>
            <w:r w:rsidRPr="00024103">
              <w:rPr>
                <w:rFonts w:ascii="Cambria" w:eastAsia="Times New Roman" w:hAnsi="Cambria" w:cs="Calibri"/>
                <w:color w:val="000000"/>
              </w:rPr>
              <w:t>Robert W. Vaughan</w:t>
            </w:r>
            <w:r w:rsidR="001E7B4A">
              <w:rPr>
                <w:rFonts w:ascii="Cambria" w:eastAsia="Times New Roman" w:hAnsi="Cambria" w:cs="Calibri"/>
                <w:color w:val="000000"/>
              </w:rPr>
              <w:t xml:space="preserve"> </w:t>
            </w:r>
            <w:r w:rsidRPr="00024103">
              <w:rPr>
                <w:rFonts w:ascii="Cambria" w:eastAsia="Times New Roman" w:hAnsi="Cambria" w:cs="Calibri"/>
                <w:color w:val="000000"/>
              </w:rPr>
              <w:t>Lectureship in Chemical Engineering</w:t>
            </w:r>
          </w:p>
        </w:tc>
        <w:tc>
          <w:tcPr>
            <w:tcW w:w="1688" w:type="dxa"/>
            <w:tcBorders>
              <w:top w:val="nil"/>
              <w:left w:val="nil"/>
              <w:bottom w:val="single" w:sz="8" w:space="0" w:color="auto"/>
              <w:right w:val="single" w:sz="8" w:space="0" w:color="auto"/>
            </w:tcBorders>
            <w:shd w:val="clear" w:color="auto" w:fill="auto"/>
            <w:vAlign w:val="center"/>
            <w:hideMark/>
          </w:tcPr>
          <w:p w14:paraId="2597675B"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Wang</w:t>
            </w:r>
          </w:p>
        </w:tc>
        <w:tc>
          <w:tcPr>
            <w:tcW w:w="2764" w:type="dxa"/>
            <w:tcBorders>
              <w:top w:val="nil"/>
              <w:left w:val="nil"/>
              <w:bottom w:val="single" w:sz="8" w:space="0" w:color="auto"/>
              <w:right w:val="single" w:sz="8" w:space="0" w:color="auto"/>
            </w:tcBorders>
            <w:shd w:val="clear" w:color="auto" w:fill="auto"/>
            <w:vAlign w:val="center"/>
            <w:hideMark/>
          </w:tcPr>
          <w:p w14:paraId="3C64DB16" w14:textId="4C8A70DC" w:rsidR="00024103" w:rsidRPr="00024103" w:rsidRDefault="00EC118F" w:rsidP="00024103">
            <w:pPr>
              <w:spacing w:after="0" w:line="240" w:lineRule="auto"/>
              <w:rPr>
                <w:rFonts w:ascii="Cambria" w:eastAsia="Times New Roman" w:hAnsi="Cambria" w:cs="Calibri"/>
                <w:color w:val="000000"/>
              </w:rPr>
            </w:pPr>
            <w:r>
              <w:rPr>
                <w:rFonts w:ascii="Cambria" w:eastAsia="Times New Roman" w:hAnsi="Cambria" w:cs="Calibri"/>
                <w:color w:val="000000"/>
              </w:rPr>
              <w:t>Mi Kyung Kim</w:t>
            </w:r>
          </w:p>
        </w:tc>
      </w:tr>
      <w:tr w:rsidR="00024103" w:rsidRPr="00024103" w14:paraId="19BA334C"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19D4B329"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SL</w:t>
            </w:r>
          </w:p>
        </w:tc>
        <w:tc>
          <w:tcPr>
            <w:tcW w:w="4810" w:type="dxa"/>
            <w:tcBorders>
              <w:top w:val="nil"/>
              <w:left w:val="nil"/>
              <w:bottom w:val="single" w:sz="8" w:space="0" w:color="auto"/>
              <w:right w:val="single" w:sz="8" w:space="0" w:color="auto"/>
            </w:tcBorders>
            <w:shd w:val="clear" w:color="auto" w:fill="auto"/>
            <w:vAlign w:val="center"/>
            <w:hideMark/>
          </w:tcPr>
          <w:p w14:paraId="0FE9E06C" w14:textId="7F073DC4" w:rsidR="00024103" w:rsidRPr="00024103" w:rsidRDefault="00EC3552" w:rsidP="00024103">
            <w:pPr>
              <w:spacing w:after="0" w:line="240" w:lineRule="auto"/>
              <w:rPr>
                <w:rFonts w:ascii="Cambria" w:eastAsia="Times New Roman" w:hAnsi="Cambria" w:cs="Calibri"/>
                <w:color w:val="000000"/>
              </w:rPr>
            </w:pPr>
            <w:r>
              <w:rPr>
                <w:rFonts w:ascii="Cambria" w:eastAsia="Times New Roman" w:hAnsi="Cambria" w:cs="Calibri"/>
                <w:color w:val="000000"/>
              </w:rPr>
              <w:t xml:space="preserve">Ernest H. </w:t>
            </w:r>
            <w:r w:rsidR="00024103" w:rsidRPr="00024103">
              <w:rPr>
                <w:rFonts w:ascii="Cambria" w:eastAsia="Times New Roman" w:hAnsi="Cambria" w:cs="Calibri"/>
                <w:color w:val="000000"/>
              </w:rPr>
              <w:t>Swift Lecture</w:t>
            </w:r>
          </w:p>
        </w:tc>
        <w:tc>
          <w:tcPr>
            <w:tcW w:w="1688" w:type="dxa"/>
            <w:tcBorders>
              <w:top w:val="nil"/>
              <w:left w:val="nil"/>
              <w:bottom w:val="single" w:sz="8" w:space="0" w:color="auto"/>
              <w:right w:val="single" w:sz="8" w:space="0" w:color="auto"/>
            </w:tcBorders>
            <w:shd w:val="clear" w:color="auto" w:fill="auto"/>
            <w:vAlign w:val="center"/>
            <w:hideMark/>
          </w:tcPr>
          <w:p w14:paraId="1A534F60"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Gray</w:t>
            </w:r>
          </w:p>
        </w:tc>
        <w:tc>
          <w:tcPr>
            <w:tcW w:w="2764" w:type="dxa"/>
            <w:tcBorders>
              <w:top w:val="nil"/>
              <w:left w:val="nil"/>
              <w:bottom w:val="single" w:sz="8" w:space="0" w:color="auto"/>
              <w:right w:val="single" w:sz="8" w:space="0" w:color="auto"/>
            </w:tcBorders>
            <w:shd w:val="clear" w:color="auto" w:fill="auto"/>
            <w:vAlign w:val="center"/>
            <w:hideMark/>
          </w:tcPr>
          <w:p w14:paraId="0918DBF0" w14:textId="116877F7" w:rsidR="00024103" w:rsidRPr="00024103" w:rsidRDefault="00024103" w:rsidP="00A010C9">
            <w:pPr>
              <w:spacing w:after="0" w:line="240" w:lineRule="auto"/>
              <w:rPr>
                <w:rFonts w:ascii="Cambria" w:eastAsia="Times New Roman" w:hAnsi="Cambria" w:cs="Calibri"/>
                <w:color w:val="000000"/>
              </w:rPr>
            </w:pPr>
            <w:r w:rsidRPr="00024103">
              <w:rPr>
                <w:rFonts w:ascii="Cambria" w:eastAsia="Times New Roman" w:hAnsi="Cambria" w:cs="Calibri"/>
                <w:color w:val="000000"/>
              </w:rPr>
              <w:t>Pat Anderson</w:t>
            </w:r>
          </w:p>
        </w:tc>
      </w:tr>
      <w:tr w:rsidR="00024103" w:rsidRPr="00024103" w14:paraId="42B3F857" w14:textId="77777777" w:rsidTr="00393BF9">
        <w:trPr>
          <w:trHeight w:val="645"/>
        </w:trPr>
        <w:tc>
          <w:tcPr>
            <w:tcW w:w="938" w:type="dxa"/>
            <w:tcBorders>
              <w:top w:val="nil"/>
              <w:left w:val="single" w:sz="8" w:space="0" w:color="auto"/>
              <w:bottom w:val="single" w:sz="8" w:space="0" w:color="auto"/>
              <w:right w:val="single" w:sz="8" w:space="0" w:color="auto"/>
            </w:tcBorders>
            <w:shd w:val="clear" w:color="auto" w:fill="auto"/>
            <w:vAlign w:val="center"/>
            <w:hideMark/>
          </w:tcPr>
          <w:p w14:paraId="174EAB6D"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lastRenderedPageBreak/>
              <w:t>WNLL</w:t>
            </w:r>
          </w:p>
        </w:tc>
        <w:tc>
          <w:tcPr>
            <w:tcW w:w="4810" w:type="dxa"/>
            <w:tcBorders>
              <w:top w:val="nil"/>
              <w:left w:val="nil"/>
              <w:bottom w:val="single" w:sz="8" w:space="0" w:color="auto"/>
              <w:right w:val="single" w:sz="8" w:space="0" w:color="auto"/>
            </w:tcBorders>
            <w:shd w:val="clear" w:color="auto" w:fill="auto"/>
            <w:vAlign w:val="center"/>
            <w:hideMark/>
          </w:tcPr>
          <w:p w14:paraId="40132CA5"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W. N. Lacey Lectureship in Chemical Engineering</w:t>
            </w:r>
          </w:p>
        </w:tc>
        <w:tc>
          <w:tcPr>
            <w:tcW w:w="1688" w:type="dxa"/>
            <w:tcBorders>
              <w:top w:val="nil"/>
              <w:left w:val="nil"/>
              <w:bottom w:val="single" w:sz="8" w:space="0" w:color="auto"/>
              <w:right w:val="single" w:sz="8" w:space="0" w:color="auto"/>
            </w:tcBorders>
            <w:shd w:val="clear" w:color="auto" w:fill="auto"/>
            <w:vAlign w:val="center"/>
            <w:hideMark/>
          </w:tcPr>
          <w:p w14:paraId="3AA48AB0" w14:textId="77777777" w:rsidR="00024103" w:rsidRPr="00024103" w:rsidRDefault="00024103" w:rsidP="00024103">
            <w:pPr>
              <w:spacing w:after="0" w:line="240" w:lineRule="auto"/>
              <w:rPr>
                <w:rFonts w:ascii="Cambria" w:eastAsia="Times New Roman" w:hAnsi="Cambria" w:cs="Calibri"/>
                <w:color w:val="000000"/>
              </w:rPr>
            </w:pPr>
            <w:r w:rsidRPr="00024103">
              <w:rPr>
                <w:rFonts w:ascii="Cambria" w:eastAsia="Times New Roman" w:hAnsi="Cambria" w:cs="Calibri"/>
                <w:color w:val="000000"/>
              </w:rPr>
              <w:t>Wang</w:t>
            </w:r>
          </w:p>
        </w:tc>
        <w:tc>
          <w:tcPr>
            <w:tcW w:w="2764" w:type="dxa"/>
            <w:tcBorders>
              <w:top w:val="nil"/>
              <w:left w:val="nil"/>
              <w:bottom w:val="single" w:sz="8" w:space="0" w:color="auto"/>
              <w:right w:val="single" w:sz="8" w:space="0" w:color="auto"/>
            </w:tcBorders>
            <w:shd w:val="clear" w:color="auto" w:fill="auto"/>
            <w:vAlign w:val="center"/>
            <w:hideMark/>
          </w:tcPr>
          <w:p w14:paraId="5569461F" w14:textId="193D8FC2" w:rsidR="00024103" w:rsidRPr="00024103" w:rsidRDefault="00EC118F" w:rsidP="00024103">
            <w:pPr>
              <w:spacing w:after="0" w:line="240" w:lineRule="auto"/>
              <w:rPr>
                <w:rFonts w:ascii="Cambria" w:eastAsia="Times New Roman" w:hAnsi="Cambria" w:cs="Calibri"/>
                <w:color w:val="000000"/>
              </w:rPr>
            </w:pPr>
            <w:r>
              <w:rPr>
                <w:rFonts w:ascii="Cambria" w:eastAsia="Times New Roman" w:hAnsi="Cambria" w:cs="Calibri"/>
                <w:color w:val="000000"/>
              </w:rPr>
              <w:t>Mi Kyung Kim</w:t>
            </w:r>
          </w:p>
        </w:tc>
      </w:tr>
    </w:tbl>
    <w:p w14:paraId="2D04E5C0" w14:textId="77777777" w:rsidR="00B12643" w:rsidRDefault="00B12643"/>
    <w:p w14:paraId="5448602A" w14:textId="2072C040" w:rsidR="00AB58EC" w:rsidRPr="00A276CD" w:rsidRDefault="00946A8F" w:rsidP="00A276CD">
      <w:pPr>
        <w:pStyle w:val="Heading2"/>
        <w:rPr>
          <w:u w:val="single"/>
        </w:rPr>
      </w:pPr>
      <w:r>
        <w:br w:type="column"/>
      </w:r>
      <w:r w:rsidR="009843B2" w:rsidRPr="00A276CD">
        <w:rPr>
          <w:u w:val="single"/>
        </w:rPr>
        <w:lastRenderedPageBreak/>
        <w:t xml:space="preserve">Duties of Seminar </w:t>
      </w:r>
      <w:r w:rsidR="00235DE9" w:rsidRPr="00A276CD">
        <w:rPr>
          <w:u w:val="single"/>
        </w:rPr>
        <w:t>Coordinator</w:t>
      </w:r>
    </w:p>
    <w:p w14:paraId="0AB5BE74" w14:textId="4364D6DD" w:rsidR="00425B55" w:rsidRDefault="00425B55" w:rsidP="009A3552">
      <w:pPr>
        <w:pStyle w:val="Heading2"/>
        <w:spacing w:after="0" w:line="240" w:lineRule="auto"/>
      </w:pPr>
      <w:r>
        <w:t>Scheduling</w:t>
      </w:r>
    </w:p>
    <w:p w14:paraId="3C52CA69" w14:textId="6A5E99C4" w:rsidR="00425B55" w:rsidRPr="009A3552" w:rsidRDefault="00803AA8" w:rsidP="009A3552">
      <w:pPr>
        <w:spacing w:after="0" w:line="240" w:lineRule="auto"/>
        <w:rPr>
          <w:szCs w:val="22"/>
        </w:rPr>
      </w:pPr>
      <w:r w:rsidRPr="009A3552">
        <w:rPr>
          <w:szCs w:val="22"/>
        </w:rPr>
        <w:t>Date conflicts should be checked before booking a speaker. See the Institute Calendar first. If you want to schedule a talk that is not on your own seminar day of the week, please contact the administrative support person in charge of that day</w:t>
      </w:r>
      <w:r w:rsidR="00290BE3" w:rsidRPr="009A3552">
        <w:rPr>
          <w:szCs w:val="22"/>
        </w:rPr>
        <w:t>. If a schedule conflict cannot be resolved, the Division Operations Officer should be notified.</w:t>
      </w:r>
    </w:p>
    <w:p w14:paraId="6290AA57" w14:textId="5642AA90" w:rsidR="00425B55" w:rsidRDefault="00425B55" w:rsidP="009A3552">
      <w:pPr>
        <w:pStyle w:val="Heading2"/>
        <w:spacing w:after="0" w:line="240" w:lineRule="auto"/>
      </w:pPr>
      <w:r>
        <w:t>Confirmation</w:t>
      </w:r>
    </w:p>
    <w:p w14:paraId="62E3BFD1" w14:textId="5BC4CE33" w:rsidR="00425B55" w:rsidRPr="009A3552" w:rsidRDefault="00425B55" w:rsidP="009A3552">
      <w:pPr>
        <w:pStyle w:val="ListParagraph"/>
        <w:numPr>
          <w:ilvl w:val="0"/>
          <w:numId w:val="9"/>
        </w:numPr>
        <w:spacing w:after="0" w:line="240" w:lineRule="auto"/>
        <w:rPr>
          <w:szCs w:val="22"/>
        </w:rPr>
      </w:pPr>
      <w:r w:rsidRPr="009A3552">
        <w:rPr>
          <w:szCs w:val="22"/>
        </w:rPr>
        <w:t xml:space="preserve">Confirm time, place, and </w:t>
      </w:r>
      <w:proofErr w:type="gramStart"/>
      <w:r w:rsidRPr="009A3552">
        <w:rPr>
          <w:szCs w:val="22"/>
        </w:rPr>
        <w:t>date</w:t>
      </w:r>
      <w:proofErr w:type="gramEnd"/>
    </w:p>
    <w:p w14:paraId="569636E5" w14:textId="393399DE" w:rsidR="00425B55" w:rsidRPr="009A3552" w:rsidRDefault="00425B55" w:rsidP="009A3552">
      <w:pPr>
        <w:pStyle w:val="ListParagraph"/>
        <w:numPr>
          <w:ilvl w:val="0"/>
          <w:numId w:val="9"/>
        </w:numPr>
        <w:spacing w:after="0" w:line="240" w:lineRule="auto"/>
        <w:rPr>
          <w:szCs w:val="22"/>
        </w:rPr>
      </w:pPr>
      <w:r w:rsidRPr="009A3552">
        <w:rPr>
          <w:szCs w:val="22"/>
        </w:rPr>
        <w:t>Information</w:t>
      </w:r>
      <w:r w:rsidR="003874BF" w:rsidRPr="009A3552">
        <w:rPr>
          <w:szCs w:val="22"/>
        </w:rPr>
        <w:t xml:space="preserve"> required regarding the </w:t>
      </w:r>
      <w:proofErr w:type="gramStart"/>
      <w:r w:rsidR="00171877" w:rsidRPr="009A3552">
        <w:rPr>
          <w:szCs w:val="22"/>
        </w:rPr>
        <w:t>s</w:t>
      </w:r>
      <w:r w:rsidR="003874BF" w:rsidRPr="009A3552">
        <w:rPr>
          <w:szCs w:val="22"/>
        </w:rPr>
        <w:t>peaker</w:t>
      </w:r>
      <w:proofErr w:type="gramEnd"/>
    </w:p>
    <w:p w14:paraId="6738B2B0" w14:textId="1FC8B477" w:rsidR="00425B55" w:rsidRPr="009A3552" w:rsidRDefault="00425B55" w:rsidP="00AE7EFF">
      <w:pPr>
        <w:pStyle w:val="ListParagraph"/>
        <w:numPr>
          <w:ilvl w:val="1"/>
          <w:numId w:val="29"/>
        </w:numPr>
        <w:spacing w:after="0" w:line="240" w:lineRule="auto"/>
        <w:rPr>
          <w:szCs w:val="22"/>
        </w:rPr>
      </w:pPr>
      <w:r w:rsidRPr="009A3552">
        <w:rPr>
          <w:szCs w:val="22"/>
        </w:rPr>
        <w:t>Name and title</w:t>
      </w:r>
    </w:p>
    <w:p w14:paraId="0E5DA25B" w14:textId="2A0C3796" w:rsidR="00C5212B" w:rsidRPr="009A3552" w:rsidRDefault="00425B55" w:rsidP="00AE7EFF">
      <w:pPr>
        <w:pStyle w:val="ListParagraph"/>
        <w:numPr>
          <w:ilvl w:val="1"/>
          <w:numId w:val="29"/>
        </w:numPr>
        <w:spacing w:after="0" w:line="240" w:lineRule="auto"/>
        <w:rPr>
          <w:szCs w:val="22"/>
        </w:rPr>
      </w:pPr>
      <w:r w:rsidRPr="009A3552">
        <w:rPr>
          <w:szCs w:val="22"/>
        </w:rPr>
        <w:t>Institute or company</w:t>
      </w:r>
      <w:r w:rsidR="003874BF" w:rsidRPr="009A3552">
        <w:rPr>
          <w:szCs w:val="22"/>
        </w:rPr>
        <w:t xml:space="preserve"> and department</w:t>
      </w:r>
    </w:p>
    <w:p w14:paraId="52F86538" w14:textId="50B1EA2E" w:rsidR="00425B55" w:rsidRPr="009A3552" w:rsidRDefault="00425B55" w:rsidP="00AE7EFF">
      <w:pPr>
        <w:pStyle w:val="ListParagraph"/>
        <w:numPr>
          <w:ilvl w:val="1"/>
          <w:numId w:val="29"/>
        </w:numPr>
        <w:spacing w:after="0" w:line="240" w:lineRule="auto"/>
        <w:rPr>
          <w:szCs w:val="22"/>
        </w:rPr>
      </w:pPr>
      <w:r w:rsidRPr="009A3552">
        <w:rPr>
          <w:szCs w:val="22"/>
        </w:rPr>
        <w:t>Visa status, if not a United States citizen</w:t>
      </w:r>
    </w:p>
    <w:p w14:paraId="7A5E5DD7" w14:textId="69A1E054" w:rsidR="00425B55" w:rsidRPr="009A3552" w:rsidRDefault="00425B55" w:rsidP="00AE7EFF">
      <w:pPr>
        <w:pStyle w:val="ListParagraph"/>
        <w:numPr>
          <w:ilvl w:val="1"/>
          <w:numId w:val="29"/>
        </w:numPr>
        <w:spacing w:after="0" w:line="240" w:lineRule="auto"/>
        <w:rPr>
          <w:szCs w:val="22"/>
        </w:rPr>
      </w:pPr>
      <w:r w:rsidRPr="009A3552">
        <w:rPr>
          <w:szCs w:val="22"/>
        </w:rPr>
        <w:t>Accommodation requirements</w:t>
      </w:r>
    </w:p>
    <w:p w14:paraId="50D8796A" w14:textId="7D441DAE" w:rsidR="00425B55" w:rsidRPr="009A3552" w:rsidRDefault="00425B55" w:rsidP="009A3552">
      <w:pPr>
        <w:pStyle w:val="ListParagraph"/>
        <w:numPr>
          <w:ilvl w:val="0"/>
          <w:numId w:val="9"/>
        </w:numPr>
        <w:spacing w:after="0" w:line="240" w:lineRule="auto"/>
        <w:rPr>
          <w:szCs w:val="22"/>
        </w:rPr>
      </w:pPr>
      <w:r w:rsidRPr="009A3552">
        <w:rPr>
          <w:szCs w:val="22"/>
        </w:rPr>
        <w:t>Info</w:t>
      </w:r>
      <w:r w:rsidR="00B16C61" w:rsidRPr="009A3552">
        <w:rPr>
          <w:szCs w:val="22"/>
        </w:rPr>
        <w:t xml:space="preserve">rmation required regarding the </w:t>
      </w:r>
      <w:proofErr w:type="gramStart"/>
      <w:r w:rsidR="00B16C61" w:rsidRPr="009A3552">
        <w:rPr>
          <w:szCs w:val="22"/>
        </w:rPr>
        <w:t>s</w:t>
      </w:r>
      <w:r w:rsidRPr="009A3552">
        <w:rPr>
          <w:szCs w:val="22"/>
        </w:rPr>
        <w:t>eminar</w:t>
      </w:r>
      <w:proofErr w:type="gramEnd"/>
    </w:p>
    <w:p w14:paraId="4E6A6AB7" w14:textId="0A1B6DB3" w:rsidR="00425B55" w:rsidRPr="009A3552" w:rsidRDefault="00425B55" w:rsidP="00AE7EFF">
      <w:pPr>
        <w:pStyle w:val="ListParagraph"/>
        <w:numPr>
          <w:ilvl w:val="1"/>
          <w:numId w:val="30"/>
        </w:numPr>
        <w:spacing w:after="0" w:line="240" w:lineRule="auto"/>
        <w:rPr>
          <w:szCs w:val="22"/>
        </w:rPr>
      </w:pPr>
      <w:r w:rsidRPr="009A3552">
        <w:rPr>
          <w:szCs w:val="22"/>
        </w:rPr>
        <w:t>Host faculty member’s name</w:t>
      </w:r>
    </w:p>
    <w:p w14:paraId="17811C72" w14:textId="22F5EF5F" w:rsidR="00425B55" w:rsidRPr="009A3552" w:rsidRDefault="00425B55" w:rsidP="00AE7EFF">
      <w:pPr>
        <w:pStyle w:val="ListParagraph"/>
        <w:numPr>
          <w:ilvl w:val="1"/>
          <w:numId w:val="30"/>
        </w:numPr>
        <w:spacing w:after="0" w:line="240" w:lineRule="auto"/>
        <w:rPr>
          <w:szCs w:val="22"/>
        </w:rPr>
      </w:pPr>
      <w:r w:rsidRPr="009A3552">
        <w:rPr>
          <w:szCs w:val="22"/>
        </w:rPr>
        <w:t xml:space="preserve">Title of </w:t>
      </w:r>
      <w:r w:rsidR="00B16C61" w:rsidRPr="009A3552">
        <w:rPr>
          <w:szCs w:val="22"/>
        </w:rPr>
        <w:t>s</w:t>
      </w:r>
      <w:r w:rsidRPr="009A3552">
        <w:rPr>
          <w:szCs w:val="22"/>
        </w:rPr>
        <w:t>eminar</w:t>
      </w:r>
    </w:p>
    <w:p w14:paraId="0F2DED4A" w14:textId="00E44814" w:rsidR="00425B55" w:rsidRPr="009A3552" w:rsidRDefault="00B16C61" w:rsidP="00AE7EFF">
      <w:pPr>
        <w:pStyle w:val="ListParagraph"/>
        <w:numPr>
          <w:ilvl w:val="1"/>
          <w:numId w:val="30"/>
        </w:numPr>
        <w:spacing w:after="0" w:line="240" w:lineRule="auto"/>
        <w:rPr>
          <w:szCs w:val="22"/>
        </w:rPr>
      </w:pPr>
      <w:r w:rsidRPr="009A3552">
        <w:rPr>
          <w:szCs w:val="22"/>
        </w:rPr>
        <w:t>Date, time, and place of s</w:t>
      </w:r>
      <w:r w:rsidR="00425B55" w:rsidRPr="009A3552">
        <w:rPr>
          <w:szCs w:val="22"/>
        </w:rPr>
        <w:t>eminar</w:t>
      </w:r>
    </w:p>
    <w:p w14:paraId="2358345A" w14:textId="0569F651" w:rsidR="00425B55" w:rsidRPr="009A3552" w:rsidRDefault="00425B55" w:rsidP="00AE7EFF">
      <w:pPr>
        <w:pStyle w:val="ListParagraph"/>
        <w:numPr>
          <w:ilvl w:val="1"/>
          <w:numId w:val="30"/>
        </w:numPr>
        <w:spacing w:after="0" w:line="240" w:lineRule="auto"/>
        <w:rPr>
          <w:szCs w:val="22"/>
        </w:rPr>
      </w:pPr>
      <w:r w:rsidRPr="009A3552">
        <w:rPr>
          <w:szCs w:val="22"/>
        </w:rPr>
        <w:t>Audio Visual needs</w:t>
      </w:r>
    </w:p>
    <w:p w14:paraId="02F99B0A" w14:textId="24020180" w:rsidR="00425B55" w:rsidRPr="009A3552" w:rsidRDefault="00425B55" w:rsidP="00AE7EFF">
      <w:pPr>
        <w:pStyle w:val="ListParagraph"/>
        <w:numPr>
          <w:ilvl w:val="1"/>
          <w:numId w:val="30"/>
        </w:numPr>
        <w:spacing w:after="0" w:line="240" w:lineRule="auto"/>
        <w:rPr>
          <w:szCs w:val="22"/>
        </w:rPr>
      </w:pPr>
      <w:r w:rsidRPr="009A3552">
        <w:rPr>
          <w:szCs w:val="22"/>
        </w:rPr>
        <w:t>Projectionist</w:t>
      </w:r>
    </w:p>
    <w:p w14:paraId="16E8B6C3" w14:textId="19D5D632" w:rsidR="00425B55" w:rsidRPr="009A3552" w:rsidRDefault="00425B55" w:rsidP="00AE7EFF">
      <w:pPr>
        <w:pStyle w:val="ListParagraph"/>
        <w:numPr>
          <w:ilvl w:val="1"/>
          <w:numId w:val="30"/>
        </w:numPr>
        <w:spacing w:after="0" w:line="240" w:lineRule="auto"/>
        <w:rPr>
          <w:szCs w:val="22"/>
        </w:rPr>
      </w:pPr>
      <w:r w:rsidRPr="009A3552">
        <w:rPr>
          <w:szCs w:val="22"/>
        </w:rPr>
        <w:t>Refreshments</w:t>
      </w:r>
    </w:p>
    <w:p w14:paraId="29891D44" w14:textId="61F6A8C5" w:rsidR="00425B55" w:rsidRPr="009A3552" w:rsidRDefault="00425B55" w:rsidP="00AE7EFF">
      <w:pPr>
        <w:pStyle w:val="ListParagraph"/>
        <w:numPr>
          <w:ilvl w:val="1"/>
          <w:numId w:val="30"/>
        </w:numPr>
        <w:spacing w:after="0" w:line="240" w:lineRule="auto"/>
        <w:rPr>
          <w:szCs w:val="22"/>
        </w:rPr>
      </w:pPr>
      <w:r w:rsidRPr="009A3552">
        <w:rPr>
          <w:szCs w:val="22"/>
        </w:rPr>
        <w:t xml:space="preserve">Honorarium amount/account(s) to be charged </w:t>
      </w:r>
      <w:r w:rsidR="00C5212B" w:rsidRPr="009A3552">
        <w:rPr>
          <w:szCs w:val="22"/>
        </w:rPr>
        <w:t xml:space="preserve">for special seminars </w:t>
      </w:r>
      <w:r w:rsidRPr="009A3552">
        <w:rPr>
          <w:szCs w:val="22"/>
        </w:rPr>
        <w:t>(if not the seminar account number)</w:t>
      </w:r>
    </w:p>
    <w:p w14:paraId="25033971" w14:textId="56E055EC" w:rsidR="00425B55" w:rsidRPr="00425B55" w:rsidRDefault="00425B55" w:rsidP="009A3552">
      <w:pPr>
        <w:pStyle w:val="Heading2"/>
        <w:spacing w:after="0" w:line="240" w:lineRule="auto"/>
      </w:pPr>
      <w:r w:rsidRPr="00425B55">
        <w:t>Refreshments</w:t>
      </w:r>
    </w:p>
    <w:p w14:paraId="67BAB4BC" w14:textId="0CA71949" w:rsidR="00A13222" w:rsidRPr="009A3552" w:rsidRDefault="00425B55" w:rsidP="009A3552">
      <w:pPr>
        <w:spacing w:after="0" w:line="240" w:lineRule="auto"/>
        <w:rPr>
          <w:szCs w:val="22"/>
        </w:rPr>
      </w:pPr>
      <w:r w:rsidRPr="009A3552">
        <w:rPr>
          <w:szCs w:val="22"/>
        </w:rPr>
        <w:t>If refreshments are to be served</w:t>
      </w:r>
      <w:r w:rsidR="005D270F" w:rsidRPr="009A3552">
        <w:rPr>
          <w:szCs w:val="22"/>
        </w:rPr>
        <w:t>,</w:t>
      </w:r>
      <w:r w:rsidRPr="009A3552">
        <w:rPr>
          <w:szCs w:val="22"/>
        </w:rPr>
        <w:t xml:space="preserve"> </w:t>
      </w:r>
      <w:r w:rsidR="00A13222" w:rsidRPr="009A3552">
        <w:rPr>
          <w:szCs w:val="22"/>
        </w:rPr>
        <w:t xml:space="preserve">contact </w:t>
      </w:r>
      <w:hyperlink r:id="rId9" w:history="1">
        <w:r w:rsidR="001E7B4A" w:rsidRPr="00484F0E">
          <w:rPr>
            <w:rStyle w:val="Hyperlink"/>
            <w:szCs w:val="22"/>
          </w:rPr>
          <w:t>catering@caltech.edu</w:t>
        </w:r>
      </w:hyperlink>
      <w:r w:rsidR="001E7B4A">
        <w:rPr>
          <w:szCs w:val="22"/>
        </w:rPr>
        <w:t xml:space="preserve"> or call </w:t>
      </w:r>
      <w:r w:rsidR="004747C9">
        <w:rPr>
          <w:szCs w:val="22"/>
        </w:rPr>
        <w:t>ext. 4896.</w:t>
      </w:r>
      <w:r w:rsidR="00A13222" w:rsidRPr="009A3552">
        <w:rPr>
          <w:szCs w:val="22"/>
        </w:rPr>
        <w:t xml:space="preserve"> </w:t>
      </w:r>
    </w:p>
    <w:p w14:paraId="07BF7461" w14:textId="4C30C87E" w:rsidR="00425B55" w:rsidRPr="009A3552" w:rsidRDefault="00A13222" w:rsidP="009A3552">
      <w:pPr>
        <w:spacing w:after="0" w:line="240" w:lineRule="auto"/>
        <w:rPr>
          <w:szCs w:val="22"/>
        </w:rPr>
      </w:pPr>
      <w:r w:rsidRPr="009A3552">
        <w:rPr>
          <w:szCs w:val="22"/>
        </w:rPr>
        <w:t>I</w:t>
      </w:r>
      <w:r w:rsidR="00425B55" w:rsidRPr="009A3552">
        <w:rPr>
          <w:szCs w:val="22"/>
        </w:rPr>
        <w:t>nclude what you w</w:t>
      </w:r>
      <w:r w:rsidR="0003307F" w:rsidRPr="009A3552">
        <w:rPr>
          <w:szCs w:val="22"/>
        </w:rPr>
        <w:t>ou</w:t>
      </w:r>
      <w:r w:rsidR="00320FA5" w:rsidRPr="009A3552">
        <w:rPr>
          <w:szCs w:val="22"/>
        </w:rPr>
        <w:t xml:space="preserve">ld like, </w:t>
      </w:r>
      <w:r w:rsidR="00425B55" w:rsidRPr="009A3552">
        <w:rPr>
          <w:szCs w:val="22"/>
        </w:rPr>
        <w:t xml:space="preserve">where </w:t>
      </w:r>
      <w:r w:rsidR="0003307F" w:rsidRPr="009A3552">
        <w:rPr>
          <w:szCs w:val="22"/>
        </w:rPr>
        <w:t>a</w:t>
      </w:r>
      <w:r w:rsidR="00425B55" w:rsidRPr="009A3552">
        <w:rPr>
          <w:szCs w:val="22"/>
        </w:rPr>
        <w:t>nd when it should be delivered</w:t>
      </w:r>
      <w:r w:rsidR="00320FA5" w:rsidRPr="009A3552">
        <w:rPr>
          <w:szCs w:val="22"/>
        </w:rPr>
        <w:t>,</w:t>
      </w:r>
      <w:r w:rsidR="00425B55" w:rsidRPr="009A3552">
        <w:rPr>
          <w:szCs w:val="22"/>
        </w:rPr>
        <w:t xml:space="preserve"> and </w:t>
      </w:r>
      <w:r w:rsidR="00320FA5" w:rsidRPr="009A3552">
        <w:rPr>
          <w:szCs w:val="22"/>
        </w:rPr>
        <w:t>provide</w:t>
      </w:r>
      <w:r w:rsidR="00425B55" w:rsidRPr="009A3552">
        <w:rPr>
          <w:szCs w:val="22"/>
        </w:rPr>
        <w:t xml:space="preserve"> them </w:t>
      </w:r>
      <w:r w:rsidR="00320FA5" w:rsidRPr="009A3552">
        <w:rPr>
          <w:szCs w:val="22"/>
        </w:rPr>
        <w:t xml:space="preserve">with </w:t>
      </w:r>
      <w:r w:rsidR="00425B55" w:rsidRPr="009A3552">
        <w:rPr>
          <w:szCs w:val="22"/>
        </w:rPr>
        <w:t>an account number.</w:t>
      </w:r>
    </w:p>
    <w:p w14:paraId="7A3EA9C8" w14:textId="6F35C581" w:rsidR="00425B55" w:rsidRDefault="0003307F" w:rsidP="00A276CD">
      <w:pPr>
        <w:pStyle w:val="Heading2"/>
      </w:pPr>
      <w:r>
        <w:t>Reimbursements</w:t>
      </w:r>
    </w:p>
    <w:p w14:paraId="27100488" w14:textId="6667FA01" w:rsidR="00974DF0" w:rsidRPr="009A3552" w:rsidRDefault="0003307F" w:rsidP="00247BB9">
      <w:pPr>
        <w:rPr>
          <w:szCs w:val="22"/>
        </w:rPr>
      </w:pPr>
      <w:r w:rsidRPr="009A3552">
        <w:rPr>
          <w:szCs w:val="22"/>
        </w:rPr>
        <w:t>After the visitor has left</w:t>
      </w:r>
      <w:r w:rsidR="0077627B" w:rsidRPr="009A3552">
        <w:rPr>
          <w:szCs w:val="22"/>
        </w:rPr>
        <w:t>,</w:t>
      </w:r>
      <w:r w:rsidRPr="009A3552">
        <w:rPr>
          <w:szCs w:val="22"/>
        </w:rPr>
        <w:t xml:space="preserve"> it is the responsibility of the Seminar </w:t>
      </w:r>
      <w:r w:rsidR="00235DE9" w:rsidRPr="009A3552">
        <w:rPr>
          <w:szCs w:val="22"/>
        </w:rPr>
        <w:t>Coordinator</w:t>
      </w:r>
      <w:r w:rsidRPr="009A3552">
        <w:rPr>
          <w:szCs w:val="22"/>
        </w:rPr>
        <w:t xml:space="preserve"> to take care of any re</w:t>
      </w:r>
      <w:r w:rsidR="00974DF0" w:rsidRPr="009A3552">
        <w:rPr>
          <w:szCs w:val="22"/>
        </w:rPr>
        <w:t>imbursements.</w:t>
      </w:r>
    </w:p>
    <w:p w14:paraId="5AF6E929" w14:textId="7FF84C49" w:rsidR="00974DF0" w:rsidRDefault="00974DF0" w:rsidP="00A276CD">
      <w:pPr>
        <w:pStyle w:val="Heading2"/>
      </w:pPr>
      <w:r>
        <w:t>Check</w:t>
      </w:r>
      <w:r w:rsidR="00C5212B">
        <w:t>l</w:t>
      </w:r>
      <w:r>
        <w:t>ist</w:t>
      </w:r>
    </w:p>
    <w:p w14:paraId="1E24D7C6" w14:textId="7F391C05" w:rsidR="00974DF0" w:rsidRPr="009A3552" w:rsidRDefault="00974DF0" w:rsidP="00247BB9">
      <w:pPr>
        <w:rPr>
          <w:szCs w:val="22"/>
        </w:rPr>
      </w:pPr>
      <w:r w:rsidRPr="009A3552">
        <w:rPr>
          <w:szCs w:val="22"/>
        </w:rPr>
        <w:t>Fill in a Seminar Check</w:t>
      </w:r>
      <w:r w:rsidR="00C5212B" w:rsidRPr="009A3552">
        <w:rPr>
          <w:szCs w:val="22"/>
        </w:rPr>
        <w:t>l</w:t>
      </w:r>
      <w:r w:rsidRPr="009A3552">
        <w:rPr>
          <w:szCs w:val="22"/>
        </w:rPr>
        <w:t xml:space="preserve">ist for each Seminar Speaker. As various items are completed by the Seminar </w:t>
      </w:r>
      <w:r w:rsidR="00235DE9" w:rsidRPr="009A3552">
        <w:rPr>
          <w:szCs w:val="22"/>
        </w:rPr>
        <w:t>Coordinator</w:t>
      </w:r>
      <w:r w:rsidRPr="009A3552">
        <w:rPr>
          <w:szCs w:val="22"/>
        </w:rPr>
        <w:t xml:space="preserve">, </w:t>
      </w:r>
      <w:r w:rsidR="00965421" w:rsidRPr="009A3552">
        <w:rPr>
          <w:szCs w:val="22"/>
        </w:rPr>
        <w:t>they</w:t>
      </w:r>
      <w:r w:rsidRPr="009A3552">
        <w:rPr>
          <w:szCs w:val="22"/>
        </w:rPr>
        <w:t xml:space="preserve"> should fill in and/or date each item on the Check</w:t>
      </w:r>
      <w:r w:rsidR="00C5212B" w:rsidRPr="009A3552">
        <w:rPr>
          <w:szCs w:val="22"/>
        </w:rPr>
        <w:t>l</w:t>
      </w:r>
      <w:r w:rsidRPr="009A3552">
        <w:rPr>
          <w:szCs w:val="22"/>
        </w:rPr>
        <w:t>ist (this is an easy way to keep track of all areas of responsibility, including seminar costs).</w:t>
      </w:r>
    </w:p>
    <w:p w14:paraId="2FB21F45" w14:textId="6549E636" w:rsidR="00F92D41" w:rsidRPr="009A3552" w:rsidRDefault="00974DF0" w:rsidP="00247BB9">
      <w:pPr>
        <w:rPr>
          <w:szCs w:val="22"/>
        </w:rPr>
      </w:pPr>
      <w:r w:rsidRPr="009A3552">
        <w:rPr>
          <w:szCs w:val="22"/>
        </w:rPr>
        <w:t>Sample checklist</w:t>
      </w:r>
      <w:r w:rsidR="00D97237" w:rsidRPr="009A3552">
        <w:rPr>
          <w:szCs w:val="22"/>
        </w:rPr>
        <w:t>s are included at the end of this section.</w:t>
      </w:r>
      <w:r w:rsidRPr="009A3552">
        <w:rPr>
          <w:szCs w:val="22"/>
        </w:rPr>
        <w:t xml:space="preserve"> They are easily adapted to suit the</w:t>
      </w:r>
      <w:r w:rsidR="009A72DA" w:rsidRPr="009A3552">
        <w:rPr>
          <w:szCs w:val="22"/>
        </w:rPr>
        <w:t xml:space="preserve"> </w:t>
      </w:r>
      <w:proofErr w:type="gramStart"/>
      <w:r w:rsidR="009A72DA" w:rsidRPr="009A3552">
        <w:rPr>
          <w:szCs w:val="22"/>
        </w:rPr>
        <w:t>particular needs</w:t>
      </w:r>
      <w:proofErr w:type="gramEnd"/>
      <w:r w:rsidR="009A72DA" w:rsidRPr="009A3552">
        <w:rPr>
          <w:szCs w:val="22"/>
        </w:rPr>
        <w:t xml:space="preserve"> of each </w:t>
      </w:r>
      <w:r w:rsidR="00965421" w:rsidRPr="009A3552">
        <w:rPr>
          <w:szCs w:val="22"/>
        </w:rPr>
        <w:t>seminar</w:t>
      </w:r>
      <w:r w:rsidRPr="009A3552">
        <w:rPr>
          <w:szCs w:val="22"/>
        </w:rPr>
        <w:t xml:space="preserve">. </w:t>
      </w:r>
    </w:p>
    <w:p w14:paraId="59BC05FE" w14:textId="77777777" w:rsidR="00DF3FAD" w:rsidRDefault="00DF3FAD" w:rsidP="00DB3628">
      <w:pPr>
        <w:pStyle w:val="Heading1"/>
      </w:pPr>
    </w:p>
    <w:p w14:paraId="460C66DE" w14:textId="79C37067" w:rsidR="00974DF0" w:rsidRDefault="00974DF0" w:rsidP="00DB3628">
      <w:pPr>
        <w:pStyle w:val="Heading1"/>
      </w:pPr>
      <w:r>
        <w:lastRenderedPageBreak/>
        <w:t>Honoraria and Reimbursement of Expenses</w:t>
      </w:r>
    </w:p>
    <w:p w14:paraId="64D32179" w14:textId="155697D7" w:rsidR="00974DF0" w:rsidRDefault="00974DF0" w:rsidP="00247BB9">
      <w:pPr>
        <w:rPr>
          <w:szCs w:val="22"/>
        </w:rPr>
      </w:pPr>
      <w:r w:rsidRPr="009A3552">
        <w:rPr>
          <w:szCs w:val="22"/>
        </w:rPr>
        <w:t xml:space="preserve">The Seminar </w:t>
      </w:r>
      <w:r w:rsidR="00235DE9" w:rsidRPr="009A3552">
        <w:rPr>
          <w:szCs w:val="22"/>
        </w:rPr>
        <w:t>Coordinator</w:t>
      </w:r>
      <w:r w:rsidRPr="009A3552">
        <w:rPr>
          <w:szCs w:val="22"/>
        </w:rPr>
        <w:t xml:space="preserve"> is responsible for scheduling the seminar aspect of the guest speaker’s day in most instances.</w:t>
      </w:r>
    </w:p>
    <w:p w14:paraId="37FAC993" w14:textId="77777777" w:rsidR="00362679" w:rsidRPr="00362679" w:rsidRDefault="00362679" w:rsidP="00DB3628">
      <w:pPr>
        <w:pStyle w:val="Heading2"/>
      </w:pPr>
      <w:r w:rsidRPr="00362679">
        <w:t>Honoraria</w:t>
      </w:r>
    </w:p>
    <w:p w14:paraId="2B13E2DF" w14:textId="77777777" w:rsidR="00362679" w:rsidRPr="00362679" w:rsidRDefault="00362679" w:rsidP="00362679">
      <w:pPr>
        <w:rPr>
          <w:szCs w:val="22"/>
        </w:rPr>
      </w:pPr>
      <w:r w:rsidRPr="00362679">
        <w:rPr>
          <w:szCs w:val="22"/>
        </w:rPr>
        <w:t xml:space="preserve">A PTA Payment Request Form needs to be submitted via </w:t>
      </w:r>
      <w:proofErr w:type="spellStart"/>
      <w:r w:rsidRPr="00362679">
        <w:rPr>
          <w:szCs w:val="22"/>
        </w:rPr>
        <w:t>TechMart</w:t>
      </w:r>
      <w:proofErr w:type="spellEnd"/>
      <w:r w:rsidRPr="00362679">
        <w:rPr>
          <w:szCs w:val="22"/>
        </w:rPr>
        <w:t>.  If the guest speaker is not in the system, tax forms must be collected and verified before their profile can be added to the Oracle Supplier database. Please allow 10-15 business days for Supplier Management to send/receive tax documents, review for accuracy, and analyze payee’s tax status to determine applicable income tax withholding and reporting.  Foreign individuals are required to submit additional forms (i.e. visa, passport, etc.).  Payment Services cannot issue the honoraria until tax forms are received and tax verification is completed.</w:t>
      </w:r>
    </w:p>
    <w:p w14:paraId="75517C79" w14:textId="77777777" w:rsidR="00362679" w:rsidRPr="00362679" w:rsidRDefault="00362679" w:rsidP="00DB3628">
      <w:pPr>
        <w:pStyle w:val="Heading2"/>
      </w:pPr>
      <w:r w:rsidRPr="00362679">
        <w:t>Reimbursement of Travel Expenses</w:t>
      </w:r>
    </w:p>
    <w:p w14:paraId="511FF29A" w14:textId="522111B0" w:rsidR="00362679" w:rsidRPr="009A3552" w:rsidRDefault="00362679" w:rsidP="00362679">
      <w:pPr>
        <w:rPr>
          <w:szCs w:val="22"/>
        </w:rPr>
      </w:pPr>
      <w:r w:rsidRPr="00362679">
        <w:rPr>
          <w:szCs w:val="22"/>
        </w:rPr>
        <w:t xml:space="preserve">All travel reports must be submitted via </w:t>
      </w:r>
      <w:proofErr w:type="spellStart"/>
      <w:r w:rsidRPr="00362679">
        <w:rPr>
          <w:szCs w:val="22"/>
        </w:rPr>
        <w:t>CardQuest</w:t>
      </w:r>
      <w:proofErr w:type="spellEnd"/>
      <w:r w:rsidRPr="00362679">
        <w:rPr>
          <w:szCs w:val="22"/>
        </w:rPr>
        <w:t>.</w:t>
      </w:r>
    </w:p>
    <w:p w14:paraId="795915A4" w14:textId="69A01C80" w:rsidR="009A3552" w:rsidRDefault="009A3552" w:rsidP="00247BB9"/>
    <w:p w14:paraId="6D371533" w14:textId="5416FE85" w:rsidR="00974DF0" w:rsidRDefault="00974DF0" w:rsidP="00E74E6D">
      <w:pPr>
        <w:pStyle w:val="Heading2"/>
      </w:pPr>
      <w:r>
        <w:t xml:space="preserve">Room </w:t>
      </w:r>
      <w:r w:rsidR="001B2CAD">
        <w:t xml:space="preserve">Reservation </w:t>
      </w:r>
      <w:r>
        <w:t>Information</w:t>
      </w:r>
    </w:p>
    <w:tbl>
      <w:tblPr>
        <w:tblStyle w:val="TableGrid"/>
        <w:tblW w:w="0" w:type="auto"/>
        <w:tblLook w:val="04A0" w:firstRow="1" w:lastRow="0" w:firstColumn="1" w:lastColumn="0" w:noHBand="0" w:noVBand="1"/>
      </w:tblPr>
      <w:tblGrid>
        <w:gridCol w:w="1989"/>
        <w:gridCol w:w="1816"/>
        <w:gridCol w:w="5905"/>
      </w:tblGrid>
      <w:tr w:rsidR="003E2AA4" w14:paraId="7CD0988A" w14:textId="77777777" w:rsidTr="00EC118F">
        <w:tc>
          <w:tcPr>
            <w:tcW w:w="1989" w:type="dxa"/>
          </w:tcPr>
          <w:p w14:paraId="6CEF9AE8" w14:textId="228EF5D3" w:rsidR="00B56680" w:rsidRDefault="00946A8F" w:rsidP="00247BB9">
            <w:r w:rsidRPr="00946A8F">
              <w:rPr>
                <w:b/>
              </w:rPr>
              <w:t>Room</w:t>
            </w:r>
          </w:p>
        </w:tc>
        <w:tc>
          <w:tcPr>
            <w:tcW w:w="1816" w:type="dxa"/>
          </w:tcPr>
          <w:p w14:paraId="3F16B62F" w14:textId="6978D519" w:rsidR="00B56680" w:rsidRPr="00C81750" w:rsidRDefault="00B56680" w:rsidP="00946A8F">
            <w:pPr>
              <w:jc w:val="center"/>
              <w:rPr>
                <w:b/>
              </w:rPr>
            </w:pPr>
            <w:r w:rsidRPr="00C81750">
              <w:rPr>
                <w:b/>
              </w:rPr>
              <w:t>Capacity</w:t>
            </w:r>
          </w:p>
        </w:tc>
        <w:tc>
          <w:tcPr>
            <w:tcW w:w="5905" w:type="dxa"/>
          </w:tcPr>
          <w:p w14:paraId="6558054F" w14:textId="5B9420BC" w:rsidR="00B56680" w:rsidRPr="00C81750" w:rsidRDefault="00B56680" w:rsidP="00247BB9">
            <w:pPr>
              <w:rPr>
                <w:b/>
              </w:rPr>
            </w:pPr>
            <w:r w:rsidRPr="00C81750">
              <w:rPr>
                <w:b/>
              </w:rPr>
              <w:t>Link</w:t>
            </w:r>
          </w:p>
        </w:tc>
      </w:tr>
      <w:tr w:rsidR="003E2AA4" w14:paraId="0E81BEC8" w14:textId="6058678C" w:rsidTr="00EC118F">
        <w:tc>
          <w:tcPr>
            <w:tcW w:w="1989" w:type="dxa"/>
          </w:tcPr>
          <w:p w14:paraId="48C4B019" w14:textId="0A3106D7" w:rsidR="00B56680" w:rsidRDefault="00B56680" w:rsidP="00247BB9">
            <w:r>
              <w:t>Beckman Institute</w:t>
            </w:r>
            <w:r w:rsidR="003E2AA4">
              <w:t xml:space="preserve"> (all rooms)</w:t>
            </w:r>
          </w:p>
        </w:tc>
        <w:tc>
          <w:tcPr>
            <w:tcW w:w="1816" w:type="dxa"/>
          </w:tcPr>
          <w:p w14:paraId="3CA484A7" w14:textId="609F4037" w:rsidR="00B56680" w:rsidRDefault="005D270F" w:rsidP="00946A8F">
            <w:pPr>
              <w:jc w:val="center"/>
            </w:pPr>
            <w:r>
              <w:t>Various</w:t>
            </w:r>
          </w:p>
        </w:tc>
        <w:tc>
          <w:tcPr>
            <w:tcW w:w="5905" w:type="dxa"/>
          </w:tcPr>
          <w:p w14:paraId="3A894BB0" w14:textId="14236B13" w:rsidR="005D270F" w:rsidRDefault="005D270F" w:rsidP="00247BB9">
            <w:r>
              <w:t xml:space="preserve">Submit all requests to </w:t>
            </w:r>
            <w:hyperlink r:id="rId10" w:history="1">
              <w:r w:rsidRPr="00815BFF">
                <w:rPr>
                  <w:rStyle w:val="Hyperlink"/>
                </w:rPr>
                <w:t>biroomres@caltech.edu</w:t>
              </w:r>
            </w:hyperlink>
          </w:p>
        </w:tc>
      </w:tr>
      <w:tr w:rsidR="003E2AA4" w14:paraId="0F6F1757" w14:textId="40297302" w:rsidTr="00EC118F">
        <w:tc>
          <w:tcPr>
            <w:tcW w:w="1989" w:type="dxa"/>
          </w:tcPr>
          <w:p w14:paraId="2280B668" w14:textId="77777777" w:rsidR="00B56680" w:rsidRDefault="00B56680" w:rsidP="00247BB9">
            <w:r>
              <w:t>Broad Center 100</w:t>
            </w:r>
          </w:p>
        </w:tc>
        <w:tc>
          <w:tcPr>
            <w:tcW w:w="1816" w:type="dxa"/>
          </w:tcPr>
          <w:p w14:paraId="3EE26CA7" w14:textId="1A37061A" w:rsidR="00B56680" w:rsidRDefault="003E2AA4" w:rsidP="00946A8F">
            <w:pPr>
              <w:jc w:val="center"/>
            </w:pPr>
            <w:r>
              <w:t>90</w:t>
            </w:r>
          </w:p>
        </w:tc>
        <w:tc>
          <w:tcPr>
            <w:tcW w:w="5905" w:type="dxa"/>
          </w:tcPr>
          <w:p w14:paraId="112DE5ED" w14:textId="23262416" w:rsidR="00B56680" w:rsidRDefault="0064032B" w:rsidP="00EC118F">
            <w:r>
              <w:t xml:space="preserve">Submit all requests to </w:t>
            </w:r>
            <w:hyperlink r:id="rId11" w:history="1">
              <w:r w:rsidRPr="001C7F65">
                <w:rPr>
                  <w:rStyle w:val="Hyperlink"/>
                </w:rPr>
                <w:t>bberooms@caltech.edu</w:t>
              </w:r>
            </w:hyperlink>
            <w:r>
              <w:t xml:space="preserve">. </w:t>
            </w:r>
          </w:p>
        </w:tc>
      </w:tr>
      <w:tr w:rsidR="00EC118F" w14:paraId="2532BC26" w14:textId="28DA728A" w:rsidTr="00EC118F">
        <w:tc>
          <w:tcPr>
            <w:tcW w:w="1989" w:type="dxa"/>
          </w:tcPr>
          <w:p w14:paraId="33DF21D3" w14:textId="77777777" w:rsidR="00EC118F" w:rsidRDefault="00EC118F" w:rsidP="00EC118F">
            <w:r>
              <w:t>Crellin 151</w:t>
            </w:r>
          </w:p>
        </w:tc>
        <w:tc>
          <w:tcPr>
            <w:tcW w:w="1816" w:type="dxa"/>
          </w:tcPr>
          <w:p w14:paraId="12215E7E" w14:textId="4BF1E02C" w:rsidR="00EC118F" w:rsidRDefault="00EC118F" w:rsidP="00EC118F">
            <w:pPr>
              <w:jc w:val="center"/>
            </w:pPr>
            <w:r>
              <w:t>48</w:t>
            </w:r>
          </w:p>
        </w:tc>
        <w:tc>
          <w:tcPr>
            <w:tcW w:w="5905" w:type="dxa"/>
          </w:tcPr>
          <w:p w14:paraId="5F68EFDF" w14:textId="06F90CC8" w:rsidR="00EC118F" w:rsidRDefault="00EC118F" w:rsidP="00EC118F">
            <w:r w:rsidRPr="007B000D">
              <w:t>http://ccerooms.mhsoftware.com/</w:t>
            </w:r>
          </w:p>
        </w:tc>
      </w:tr>
      <w:tr w:rsidR="00EC118F" w14:paraId="2FC8A649" w14:textId="57C732C0" w:rsidTr="00EC118F">
        <w:tc>
          <w:tcPr>
            <w:tcW w:w="1989" w:type="dxa"/>
          </w:tcPr>
          <w:p w14:paraId="2668D65F" w14:textId="77777777" w:rsidR="00EC118F" w:rsidRDefault="00EC118F" w:rsidP="00EC118F">
            <w:r>
              <w:t>Noyes 147</w:t>
            </w:r>
          </w:p>
        </w:tc>
        <w:tc>
          <w:tcPr>
            <w:tcW w:w="1816" w:type="dxa"/>
          </w:tcPr>
          <w:p w14:paraId="1EF4C8D0" w14:textId="1931D1D3" w:rsidR="00EC118F" w:rsidRDefault="00EC118F" w:rsidP="00EC118F">
            <w:pPr>
              <w:jc w:val="center"/>
            </w:pPr>
            <w:r>
              <w:t>85</w:t>
            </w:r>
          </w:p>
        </w:tc>
        <w:tc>
          <w:tcPr>
            <w:tcW w:w="5905" w:type="dxa"/>
          </w:tcPr>
          <w:p w14:paraId="0FF2C971" w14:textId="1BCC84A3" w:rsidR="00EC118F" w:rsidRDefault="00EC118F" w:rsidP="00EC118F">
            <w:r w:rsidRPr="007B000D">
              <w:t>http://ccerooms.mhsoftware.com/</w:t>
            </w:r>
          </w:p>
        </w:tc>
      </w:tr>
      <w:tr w:rsidR="00EC118F" w14:paraId="1324535A" w14:textId="7026B7C9" w:rsidTr="00EC118F">
        <w:tc>
          <w:tcPr>
            <w:tcW w:w="1989" w:type="dxa"/>
          </w:tcPr>
          <w:p w14:paraId="3FA00660" w14:textId="77777777" w:rsidR="00EC118F" w:rsidRDefault="00EC118F" w:rsidP="00EC118F">
            <w:r>
              <w:t>Noyes 153</w:t>
            </w:r>
          </w:p>
        </w:tc>
        <w:tc>
          <w:tcPr>
            <w:tcW w:w="1816" w:type="dxa"/>
          </w:tcPr>
          <w:p w14:paraId="79217221" w14:textId="274B5D53" w:rsidR="00EC118F" w:rsidRDefault="00EC118F" w:rsidP="00EC118F">
            <w:pPr>
              <w:jc w:val="center"/>
            </w:pPr>
            <w:r>
              <w:t>134</w:t>
            </w:r>
          </w:p>
        </w:tc>
        <w:tc>
          <w:tcPr>
            <w:tcW w:w="5905" w:type="dxa"/>
          </w:tcPr>
          <w:p w14:paraId="18657BA7" w14:textId="7D9FC9FA" w:rsidR="00EC118F" w:rsidRDefault="00EC118F" w:rsidP="00EC118F">
            <w:r w:rsidRPr="007B000D">
              <w:t>http://ccerooms.mhsoftware.com/</w:t>
            </w:r>
          </w:p>
        </w:tc>
      </w:tr>
      <w:tr w:rsidR="00EC118F" w14:paraId="4F65C285" w14:textId="08458339" w:rsidTr="00EC118F">
        <w:tc>
          <w:tcPr>
            <w:tcW w:w="1989" w:type="dxa"/>
          </w:tcPr>
          <w:p w14:paraId="739E64CE" w14:textId="77777777" w:rsidR="00EC118F" w:rsidRDefault="00EC118F" w:rsidP="00EC118F">
            <w:proofErr w:type="spellStart"/>
            <w:r>
              <w:t>Schlinger</w:t>
            </w:r>
            <w:proofErr w:type="spellEnd"/>
            <w:r>
              <w:t xml:space="preserve"> 101</w:t>
            </w:r>
          </w:p>
        </w:tc>
        <w:tc>
          <w:tcPr>
            <w:tcW w:w="1816" w:type="dxa"/>
          </w:tcPr>
          <w:p w14:paraId="1E8E2D1F" w14:textId="367A7737" w:rsidR="00EC118F" w:rsidRDefault="00EC118F" w:rsidP="00EC118F">
            <w:pPr>
              <w:jc w:val="center"/>
            </w:pPr>
            <w:r>
              <w:t>14 people around the table; 35 chairs; 60 standing</w:t>
            </w:r>
          </w:p>
        </w:tc>
        <w:tc>
          <w:tcPr>
            <w:tcW w:w="5905" w:type="dxa"/>
          </w:tcPr>
          <w:p w14:paraId="6DC7D51B" w14:textId="06A90E7F" w:rsidR="00EC118F" w:rsidRDefault="00EC118F" w:rsidP="00EC118F">
            <w:r w:rsidRPr="007B000D">
              <w:t>http://ccerooms.mhsoftware.com/</w:t>
            </w:r>
          </w:p>
        </w:tc>
      </w:tr>
      <w:tr w:rsidR="00C81750" w14:paraId="264CD1AB" w14:textId="77777777" w:rsidTr="00EC118F">
        <w:tc>
          <w:tcPr>
            <w:tcW w:w="1989" w:type="dxa"/>
          </w:tcPr>
          <w:p w14:paraId="03BA22C4" w14:textId="3EC8A51D" w:rsidR="00C81750" w:rsidRDefault="006A3F9F" w:rsidP="00247BB9">
            <w:proofErr w:type="spellStart"/>
            <w:r>
              <w:t>Schlinger</w:t>
            </w:r>
            <w:proofErr w:type="spellEnd"/>
            <w:r>
              <w:t xml:space="preserve"> 118</w:t>
            </w:r>
          </w:p>
        </w:tc>
        <w:tc>
          <w:tcPr>
            <w:tcW w:w="1816" w:type="dxa"/>
          </w:tcPr>
          <w:p w14:paraId="16D46F4E" w14:textId="32730CF9" w:rsidR="00C81750" w:rsidRDefault="006A3F9F" w:rsidP="00946A8F">
            <w:pPr>
              <w:jc w:val="center"/>
            </w:pPr>
            <w:r>
              <w:t>22</w:t>
            </w:r>
          </w:p>
        </w:tc>
        <w:tc>
          <w:tcPr>
            <w:tcW w:w="5905" w:type="dxa"/>
          </w:tcPr>
          <w:p w14:paraId="6EBEBC5B" w14:textId="629874A1" w:rsidR="00C81750" w:rsidRDefault="001E7B4A" w:rsidP="00247BB9">
            <w:r>
              <w:t>Contact Irina Meininger (</w:t>
            </w:r>
            <w:hyperlink r:id="rId12" w:history="1">
              <w:r w:rsidRPr="00484F0E">
                <w:rPr>
                  <w:rStyle w:val="Hyperlink"/>
                </w:rPr>
                <w:t>irina@cheme.caltech.edu</w:t>
              </w:r>
            </w:hyperlink>
            <w:r>
              <w:t xml:space="preserve">; </w:t>
            </w:r>
            <w:proofErr w:type="spellStart"/>
            <w:r>
              <w:t>ext</w:t>
            </w:r>
            <w:proofErr w:type="spellEnd"/>
            <w:r>
              <w:t xml:space="preserve"> 4637)</w:t>
            </w:r>
          </w:p>
        </w:tc>
      </w:tr>
      <w:tr w:rsidR="00EC118F" w14:paraId="0DB046C5" w14:textId="4FC2E2D0" w:rsidTr="00EC118F">
        <w:tc>
          <w:tcPr>
            <w:tcW w:w="1989" w:type="dxa"/>
          </w:tcPr>
          <w:p w14:paraId="7F5275CB" w14:textId="4D10CE84" w:rsidR="00EC118F" w:rsidRDefault="00EC118F" w:rsidP="00EC118F">
            <w:r>
              <w:t>Gates Annex B122</w:t>
            </w:r>
          </w:p>
        </w:tc>
        <w:tc>
          <w:tcPr>
            <w:tcW w:w="1816" w:type="dxa"/>
          </w:tcPr>
          <w:p w14:paraId="197DE469" w14:textId="0D9DE451" w:rsidR="00EC118F" w:rsidRDefault="00EC118F" w:rsidP="00EC118F">
            <w:pPr>
              <w:jc w:val="center"/>
            </w:pPr>
            <w:r>
              <w:t>200</w:t>
            </w:r>
          </w:p>
        </w:tc>
        <w:tc>
          <w:tcPr>
            <w:tcW w:w="5905" w:type="dxa"/>
          </w:tcPr>
          <w:p w14:paraId="02842EB1" w14:textId="0BD58FE6" w:rsidR="00EC118F" w:rsidRDefault="00EC118F" w:rsidP="00EC118F">
            <w:r w:rsidRPr="007B000D">
              <w:t>http://ccerooms.mhsoftware.com/</w:t>
            </w:r>
          </w:p>
        </w:tc>
      </w:tr>
      <w:tr w:rsidR="00EC118F" w14:paraId="310C4D47" w14:textId="23FFE9B6" w:rsidTr="00EC118F">
        <w:tc>
          <w:tcPr>
            <w:tcW w:w="1989" w:type="dxa"/>
          </w:tcPr>
          <w:p w14:paraId="0A04EE3A" w14:textId="696D2157" w:rsidR="00EC118F" w:rsidRDefault="00EC118F" w:rsidP="00EC118F">
            <w:r>
              <w:t>Gates Annex B127</w:t>
            </w:r>
          </w:p>
        </w:tc>
        <w:tc>
          <w:tcPr>
            <w:tcW w:w="1816" w:type="dxa"/>
          </w:tcPr>
          <w:p w14:paraId="7A33D200" w14:textId="4E1B58F8" w:rsidR="00EC118F" w:rsidRDefault="00EC118F" w:rsidP="00EC118F">
            <w:pPr>
              <w:jc w:val="center"/>
            </w:pPr>
            <w:r>
              <w:t>30</w:t>
            </w:r>
          </w:p>
        </w:tc>
        <w:tc>
          <w:tcPr>
            <w:tcW w:w="5905" w:type="dxa"/>
          </w:tcPr>
          <w:p w14:paraId="2BB5A172" w14:textId="24D147CA" w:rsidR="00EC118F" w:rsidRDefault="00EC118F" w:rsidP="00EC118F">
            <w:r w:rsidRPr="007B000D">
              <w:t>http://ccerooms.mhsoftware.com/</w:t>
            </w:r>
          </w:p>
        </w:tc>
      </w:tr>
      <w:tr w:rsidR="00EC118F" w14:paraId="07F66E2F" w14:textId="71FF50FA" w:rsidTr="00EC118F">
        <w:tc>
          <w:tcPr>
            <w:tcW w:w="1989" w:type="dxa"/>
          </w:tcPr>
          <w:p w14:paraId="057826EF" w14:textId="1B9841EC" w:rsidR="00EC118F" w:rsidRDefault="00EC118F" w:rsidP="00EC118F">
            <w:r>
              <w:t>Spalding 102</w:t>
            </w:r>
          </w:p>
        </w:tc>
        <w:tc>
          <w:tcPr>
            <w:tcW w:w="1816" w:type="dxa"/>
          </w:tcPr>
          <w:p w14:paraId="6D7A4D5A" w14:textId="053E87BD" w:rsidR="00EC118F" w:rsidRDefault="00EC118F" w:rsidP="00EC118F">
            <w:pPr>
              <w:jc w:val="center"/>
            </w:pPr>
            <w:r>
              <w:t>25</w:t>
            </w:r>
          </w:p>
        </w:tc>
        <w:tc>
          <w:tcPr>
            <w:tcW w:w="5905" w:type="dxa"/>
          </w:tcPr>
          <w:p w14:paraId="6AD27A5C" w14:textId="08581DDB" w:rsidR="00EC118F" w:rsidRDefault="00EC118F" w:rsidP="00EC118F">
            <w:r w:rsidRPr="007B000D">
              <w:t>http://ccerooms.mhsoftware.com/</w:t>
            </w:r>
          </w:p>
        </w:tc>
      </w:tr>
      <w:tr w:rsidR="00EC118F" w14:paraId="224B1793" w14:textId="27ACF8DC" w:rsidTr="00EC118F">
        <w:tc>
          <w:tcPr>
            <w:tcW w:w="1989" w:type="dxa"/>
          </w:tcPr>
          <w:p w14:paraId="2AF6F436" w14:textId="3B25B900" w:rsidR="00EC118F" w:rsidRDefault="00EC118F" w:rsidP="00EC118F">
            <w:r>
              <w:lastRenderedPageBreak/>
              <w:t>Spalding 106</w:t>
            </w:r>
          </w:p>
        </w:tc>
        <w:tc>
          <w:tcPr>
            <w:tcW w:w="1816" w:type="dxa"/>
          </w:tcPr>
          <w:p w14:paraId="5F037277" w14:textId="4AEA1E53" w:rsidR="00EC118F" w:rsidRDefault="00EC118F" w:rsidP="00EC118F">
            <w:pPr>
              <w:jc w:val="center"/>
            </w:pPr>
            <w:r>
              <w:t>100</w:t>
            </w:r>
          </w:p>
        </w:tc>
        <w:tc>
          <w:tcPr>
            <w:tcW w:w="5905" w:type="dxa"/>
          </w:tcPr>
          <w:p w14:paraId="31D3D6E1" w14:textId="393FA71F" w:rsidR="00EC118F" w:rsidRDefault="00EC118F" w:rsidP="00EC118F">
            <w:r w:rsidRPr="007B000D">
              <w:t>http://ccerooms.mhsoftware.com/</w:t>
            </w:r>
          </w:p>
        </w:tc>
      </w:tr>
      <w:tr w:rsidR="00C81750" w14:paraId="4E9B66C3" w14:textId="77777777" w:rsidTr="00EC118F">
        <w:tc>
          <w:tcPr>
            <w:tcW w:w="1989" w:type="dxa"/>
          </w:tcPr>
          <w:p w14:paraId="3F6867EB" w14:textId="3AC22746" w:rsidR="00C81750" w:rsidRDefault="00C81750" w:rsidP="00247BB9">
            <w:r>
              <w:t>Spalding 113</w:t>
            </w:r>
          </w:p>
        </w:tc>
        <w:tc>
          <w:tcPr>
            <w:tcW w:w="1816" w:type="dxa"/>
          </w:tcPr>
          <w:p w14:paraId="23678787" w14:textId="4B335D4E" w:rsidR="00C81750" w:rsidRDefault="00C124D6" w:rsidP="00946A8F">
            <w:pPr>
              <w:jc w:val="center"/>
            </w:pPr>
            <w:r>
              <w:t>25</w:t>
            </w:r>
          </w:p>
        </w:tc>
        <w:tc>
          <w:tcPr>
            <w:tcW w:w="5905" w:type="dxa"/>
          </w:tcPr>
          <w:p w14:paraId="55C701C3" w14:textId="4B2FDB66" w:rsidR="00C81750" w:rsidRDefault="00EC118F" w:rsidP="00247BB9">
            <w:r>
              <w:t xml:space="preserve">Contact </w:t>
            </w:r>
            <w:r w:rsidR="001E7B4A">
              <w:t>Irina Meininger (</w:t>
            </w:r>
            <w:hyperlink r:id="rId13" w:history="1">
              <w:r w:rsidR="001E7B4A" w:rsidRPr="00484F0E">
                <w:rPr>
                  <w:rStyle w:val="Hyperlink"/>
                </w:rPr>
                <w:t>irina@cheme.caltech.edu</w:t>
              </w:r>
            </w:hyperlink>
            <w:r w:rsidR="001E7B4A">
              <w:t xml:space="preserve">; </w:t>
            </w:r>
            <w:proofErr w:type="spellStart"/>
            <w:r w:rsidR="001E7B4A">
              <w:t>ext</w:t>
            </w:r>
            <w:proofErr w:type="spellEnd"/>
            <w:r w:rsidR="001E7B4A">
              <w:t xml:space="preserve"> 4637)</w:t>
            </w:r>
          </w:p>
        </w:tc>
      </w:tr>
    </w:tbl>
    <w:p w14:paraId="581327E3" w14:textId="27BE555E" w:rsidR="00605341" w:rsidRDefault="00605341" w:rsidP="00280BC0">
      <w:pPr>
        <w:pStyle w:val="Title"/>
        <w:jc w:val="center"/>
      </w:pPr>
      <w:r>
        <w:rPr>
          <w:sz w:val="20"/>
          <w:szCs w:val="20"/>
        </w:rPr>
        <w:br w:type="column"/>
      </w:r>
      <w:r w:rsidR="009A3552">
        <w:lastRenderedPageBreak/>
        <w:t>Seminar Checklist</w:t>
      </w:r>
    </w:p>
    <w:p w14:paraId="1370EC77" w14:textId="45747728" w:rsidR="00605341" w:rsidRPr="007D63CE" w:rsidRDefault="00E9245A" w:rsidP="00AE7EFF">
      <w:pPr>
        <w:pStyle w:val="Heading4"/>
        <w:spacing w:after="120" w:line="240" w:lineRule="auto"/>
        <w:rPr>
          <w:b/>
          <w:bCs/>
          <w:sz w:val="24"/>
          <w:szCs w:val="24"/>
        </w:rPr>
      </w:pPr>
      <w:r w:rsidRPr="007D63CE">
        <w:rPr>
          <w:b/>
          <w:bCs/>
          <w:sz w:val="24"/>
          <w:szCs w:val="24"/>
        </w:rPr>
        <w:t>A. Seminar Chairperson</w:t>
      </w:r>
      <w:r w:rsidR="00605341" w:rsidRPr="007D63CE">
        <w:rPr>
          <w:b/>
          <w:bCs/>
          <w:sz w:val="24"/>
          <w:szCs w:val="24"/>
        </w:rPr>
        <w:t xml:space="preserve"> </w:t>
      </w:r>
    </w:p>
    <w:p w14:paraId="6E2C3B56" w14:textId="14CFC0F1" w:rsidR="00605341" w:rsidRPr="007D63CE" w:rsidRDefault="00605341" w:rsidP="00AE7EFF">
      <w:pPr>
        <w:pStyle w:val="ListParagraph"/>
        <w:numPr>
          <w:ilvl w:val="0"/>
          <w:numId w:val="12"/>
        </w:numPr>
        <w:spacing w:after="120" w:line="240" w:lineRule="auto"/>
        <w:contextualSpacing w:val="0"/>
        <w:rPr>
          <w:szCs w:val="22"/>
        </w:rPr>
      </w:pPr>
      <w:r w:rsidRPr="007D63CE">
        <w:rPr>
          <w:szCs w:val="22"/>
        </w:rPr>
        <w:t xml:space="preserve">Suggests possible speakers. </w:t>
      </w:r>
    </w:p>
    <w:p w14:paraId="01299A9F" w14:textId="1E66A9CF" w:rsidR="00B04193" w:rsidRPr="007D63CE" w:rsidRDefault="00B04193" w:rsidP="00AE7EFF">
      <w:pPr>
        <w:pStyle w:val="ListParagraph"/>
        <w:numPr>
          <w:ilvl w:val="1"/>
          <w:numId w:val="12"/>
        </w:numPr>
        <w:spacing w:after="120" w:line="240" w:lineRule="auto"/>
        <w:contextualSpacing w:val="0"/>
        <w:rPr>
          <w:szCs w:val="22"/>
        </w:rPr>
      </w:pPr>
      <w:r w:rsidRPr="007D63CE">
        <w:rPr>
          <w:szCs w:val="22"/>
        </w:rPr>
        <w:t xml:space="preserve">Sometime during </w:t>
      </w:r>
      <w:r w:rsidR="00AE7EFF">
        <w:rPr>
          <w:szCs w:val="22"/>
        </w:rPr>
        <w:t>S</w:t>
      </w:r>
      <w:r w:rsidR="00AE7EFF" w:rsidRPr="007D63CE">
        <w:rPr>
          <w:szCs w:val="22"/>
        </w:rPr>
        <w:t>ummer,</w:t>
      </w:r>
      <w:r w:rsidRPr="007D63CE">
        <w:rPr>
          <w:szCs w:val="22"/>
        </w:rPr>
        <w:t xml:space="preserve"> the Seminar Chairperson sends a memo to the professors in the subgroup asking them to suggest Seminar Speakers they would like to have visit. After the list is compiled, the Seminar Chairperson and/or Seminar Coordinator will narrow down the list of Seminar Speakers to approximately twenty and send letters of invitation.</w:t>
      </w:r>
    </w:p>
    <w:p w14:paraId="6ED24DE5" w14:textId="77777777" w:rsidR="00C40CAE" w:rsidRDefault="007D63CE" w:rsidP="00AE7EFF">
      <w:pPr>
        <w:pStyle w:val="ListParagraph"/>
        <w:numPr>
          <w:ilvl w:val="0"/>
          <w:numId w:val="12"/>
        </w:numPr>
        <w:spacing w:after="120" w:line="240" w:lineRule="auto"/>
        <w:contextualSpacing w:val="0"/>
        <w:jc w:val="left"/>
        <w:rPr>
          <w:szCs w:val="22"/>
        </w:rPr>
      </w:pPr>
      <w:r w:rsidRPr="007D63CE">
        <w:rPr>
          <w:szCs w:val="22"/>
        </w:rPr>
        <w:t>At the beginning of September or October, send a memo Faculty with a list of Seminar Speakers.</w:t>
      </w:r>
    </w:p>
    <w:p w14:paraId="397ADFC0" w14:textId="77777777" w:rsidR="00C40CAE" w:rsidRDefault="007D63CE" w:rsidP="00AE7EFF">
      <w:pPr>
        <w:pStyle w:val="ListParagraph"/>
        <w:numPr>
          <w:ilvl w:val="1"/>
          <w:numId w:val="12"/>
        </w:numPr>
        <w:spacing w:after="120" w:line="240" w:lineRule="auto"/>
        <w:contextualSpacing w:val="0"/>
        <w:jc w:val="left"/>
        <w:rPr>
          <w:szCs w:val="22"/>
        </w:rPr>
      </w:pPr>
      <w:r w:rsidRPr="007D63CE">
        <w:rPr>
          <w:szCs w:val="22"/>
        </w:rPr>
        <w:t xml:space="preserve">We ask them to list which Seminar Speakers they will host as well as the name of the Student/Postdoc Host. </w:t>
      </w:r>
    </w:p>
    <w:p w14:paraId="3B370F71" w14:textId="6E77CBA3" w:rsidR="007D63CE" w:rsidRPr="007D63CE" w:rsidRDefault="00C40CAE" w:rsidP="00AE7EFF">
      <w:pPr>
        <w:pStyle w:val="ListParagraph"/>
        <w:numPr>
          <w:ilvl w:val="1"/>
          <w:numId w:val="12"/>
        </w:numPr>
        <w:spacing w:after="120" w:line="240" w:lineRule="auto"/>
        <w:contextualSpacing w:val="0"/>
        <w:jc w:val="left"/>
        <w:rPr>
          <w:szCs w:val="22"/>
        </w:rPr>
      </w:pPr>
      <w:r>
        <w:rPr>
          <w:szCs w:val="22"/>
        </w:rPr>
        <w:t>Projectionists should be identified at that time (if needed)</w:t>
      </w:r>
      <w:r w:rsidR="007D63CE" w:rsidRPr="007D63CE">
        <w:rPr>
          <w:szCs w:val="22"/>
        </w:rPr>
        <w:t xml:space="preserve">. They are paid </w:t>
      </w:r>
      <w:r>
        <w:rPr>
          <w:szCs w:val="22"/>
        </w:rPr>
        <w:t xml:space="preserve">hourly at the current minimum wage for a minimum of 2 hours. </w:t>
      </w:r>
    </w:p>
    <w:p w14:paraId="78F96BBA" w14:textId="7BFC13C7" w:rsidR="00605341" w:rsidRPr="007D63CE" w:rsidRDefault="00605341" w:rsidP="00AE7EFF">
      <w:pPr>
        <w:pStyle w:val="ListParagraph"/>
        <w:numPr>
          <w:ilvl w:val="0"/>
          <w:numId w:val="12"/>
        </w:numPr>
        <w:spacing w:after="120" w:line="240" w:lineRule="auto"/>
        <w:contextualSpacing w:val="0"/>
        <w:rPr>
          <w:szCs w:val="22"/>
        </w:rPr>
      </w:pPr>
      <w:r w:rsidRPr="007D63CE">
        <w:rPr>
          <w:szCs w:val="22"/>
        </w:rPr>
        <w:t>Signs travel expens</w:t>
      </w:r>
      <w:r w:rsidR="0017754D" w:rsidRPr="007D63CE">
        <w:rPr>
          <w:szCs w:val="22"/>
        </w:rPr>
        <w:t>e reports</w:t>
      </w:r>
      <w:r w:rsidR="00F6781A" w:rsidRPr="007D63CE">
        <w:rPr>
          <w:szCs w:val="22"/>
        </w:rPr>
        <w:t xml:space="preserve">. </w:t>
      </w:r>
      <w:r w:rsidR="0017754D" w:rsidRPr="007D63CE">
        <w:rPr>
          <w:szCs w:val="22"/>
        </w:rPr>
        <w:t xml:space="preserve"> </w:t>
      </w:r>
      <w:r w:rsidR="00F6781A" w:rsidRPr="007D63CE">
        <w:rPr>
          <w:szCs w:val="22"/>
        </w:rPr>
        <w:t>P</w:t>
      </w:r>
      <w:r w:rsidR="0017754D" w:rsidRPr="007D63CE">
        <w:rPr>
          <w:szCs w:val="22"/>
        </w:rPr>
        <w:t>ayment requests</w:t>
      </w:r>
      <w:r w:rsidR="00F6781A" w:rsidRPr="007D63CE">
        <w:rPr>
          <w:szCs w:val="22"/>
        </w:rPr>
        <w:t xml:space="preserve"> --submitted through </w:t>
      </w:r>
      <w:proofErr w:type="spellStart"/>
      <w:proofErr w:type="gramStart"/>
      <w:r w:rsidR="00F6781A" w:rsidRPr="007D63CE">
        <w:rPr>
          <w:szCs w:val="22"/>
        </w:rPr>
        <w:t>Techmart</w:t>
      </w:r>
      <w:proofErr w:type="spellEnd"/>
      <w:proofErr w:type="gramEnd"/>
    </w:p>
    <w:p w14:paraId="13A6B1AA" w14:textId="6A97542F" w:rsidR="00605341" w:rsidRPr="007D63CE" w:rsidRDefault="00605341" w:rsidP="00AE7EFF">
      <w:pPr>
        <w:pStyle w:val="Heading4"/>
        <w:spacing w:after="120" w:line="240" w:lineRule="auto"/>
        <w:rPr>
          <w:b/>
          <w:bCs/>
          <w:sz w:val="24"/>
          <w:szCs w:val="24"/>
        </w:rPr>
      </w:pPr>
      <w:r w:rsidRPr="007D63CE">
        <w:rPr>
          <w:b/>
          <w:bCs/>
          <w:sz w:val="24"/>
          <w:szCs w:val="24"/>
        </w:rPr>
        <w:t xml:space="preserve">B. Seminar </w:t>
      </w:r>
      <w:r w:rsidR="00A66117" w:rsidRPr="007D63CE">
        <w:rPr>
          <w:b/>
          <w:bCs/>
          <w:sz w:val="24"/>
          <w:szCs w:val="24"/>
        </w:rPr>
        <w:t>Coordinator</w:t>
      </w:r>
      <w:r w:rsidRPr="007D63CE">
        <w:rPr>
          <w:b/>
          <w:bCs/>
          <w:sz w:val="24"/>
          <w:szCs w:val="24"/>
        </w:rPr>
        <w:t xml:space="preserve"> </w:t>
      </w:r>
    </w:p>
    <w:p w14:paraId="003E121E" w14:textId="56359B7D" w:rsidR="00C40CAE" w:rsidRPr="00C40CAE" w:rsidRDefault="00C40CAE" w:rsidP="00AE7EFF">
      <w:pPr>
        <w:spacing w:after="120" w:line="240" w:lineRule="auto"/>
        <w:jc w:val="left"/>
        <w:rPr>
          <w:szCs w:val="22"/>
        </w:rPr>
      </w:pPr>
      <w:r>
        <w:rPr>
          <w:szCs w:val="22"/>
        </w:rPr>
        <w:t>The Seminar Coordinator f</w:t>
      </w:r>
      <w:r w:rsidRPr="00C40CAE">
        <w:rPr>
          <w:szCs w:val="22"/>
        </w:rPr>
        <w:t>unctions as the contact person for the Seminar Speakers</w:t>
      </w:r>
      <w:r>
        <w:rPr>
          <w:szCs w:val="22"/>
        </w:rPr>
        <w:t>, and they provide administrative support to the Seminar Chairperson</w:t>
      </w:r>
      <w:r w:rsidRPr="00C40CAE">
        <w:rPr>
          <w:szCs w:val="22"/>
        </w:rPr>
        <w:t xml:space="preserve">. </w:t>
      </w:r>
    </w:p>
    <w:p w14:paraId="4626DC74" w14:textId="0B6BBEF9" w:rsidR="00C40CAE" w:rsidRPr="00AE7EFF" w:rsidRDefault="008E7CED" w:rsidP="00AE7EFF">
      <w:pPr>
        <w:pStyle w:val="ListParagraph"/>
        <w:numPr>
          <w:ilvl w:val="0"/>
          <w:numId w:val="26"/>
        </w:numPr>
        <w:spacing w:after="120" w:line="240" w:lineRule="auto"/>
        <w:contextualSpacing w:val="0"/>
        <w:rPr>
          <w:szCs w:val="22"/>
        </w:rPr>
      </w:pPr>
      <w:r w:rsidRPr="00AE7EFF">
        <w:rPr>
          <w:szCs w:val="22"/>
        </w:rPr>
        <w:t>Information to Obtain from the Speaker</w:t>
      </w:r>
    </w:p>
    <w:p w14:paraId="5BE42F9F"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Name and title </w:t>
      </w:r>
    </w:p>
    <w:p w14:paraId="5C03CCAA"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Institute or company and department </w:t>
      </w:r>
    </w:p>
    <w:p w14:paraId="18CF70CC"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Copy of passport and visa if Speaker is not a United States citizen (necessary to process travel reimbursement).  Most Speakers prefer wire transfer.</w:t>
      </w:r>
    </w:p>
    <w:p w14:paraId="6927102F"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Accommodation requirements </w:t>
      </w:r>
    </w:p>
    <w:p w14:paraId="1AA4BF42"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Title of talk/abstract</w:t>
      </w:r>
    </w:p>
    <w:p w14:paraId="3D49F4D5"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Audio/visual requirements </w:t>
      </w:r>
    </w:p>
    <w:p w14:paraId="389EF20D" w14:textId="728DF893" w:rsidR="00C40CAE" w:rsidRDefault="00C40CAE" w:rsidP="00AE7EFF">
      <w:pPr>
        <w:pStyle w:val="ListParagraph"/>
        <w:numPr>
          <w:ilvl w:val="0"/>
          <w:numId w:val="26"/>
        </w:numPr>
        <w:spacing w:after="120" w:line="240" w:lineRule="auto"/>
        <w:contextualSpacing w:val="0"/>
        <w:jc w:val="left"/>
        <w:rPr>
          <w:szCs w:val="22"/>
        </w:rPr>
      </w:pPr>
      <w:r>
        <w:rPr>
          <w:szCs w:val="22"/>
        </w:rPr>
        <w:t>Scheduling</w:t>
      </w:r>
    </w:p>
    <w:p w14:paraId="23C04570" w14:textId="43769E2D" w:rsidR="00C40CAE" w:rsidRPr="007D63CE" w:rsidRDefault="00C40CAE" w:rsidP="00AE7EFF">
      <w:pPr>
        <w:pStyle w:val="ListParagraph"/>
        <w:numPr>
          <w:ilvl w:val="1"/>
          <w:numId w:val="13"/>
        </w:numPr>
        <w:spacing w:after="120" w:line="240" w:lineRule="auto"/>
        <w:contextualSpacing w:val="0"/>
        <w:jc w:val="left"/>
        <w:rPr>
          <w:szCs w:val="22"/>
        </w:rPr>
      </w:pPr>
      <w:r w:rsidRPr="007D63CE">
        <w:rPr>
          <w:szCs w:val="22"/>
        </w:rPr>
        <w:t xml:space="preserve">Confirm that seminar does not conflict with an already scheduled seminar or with a </w:t>
      </w:r>
      <w:proofErr w:type="gramStart"/>
      <w:r w:rsidRPr="007D63CE">
        <w:rPr>
          <w:szCs w:val="22"/>
        </w:rPr>
        <w:t>Division</w:t>
      </w:r>
      <w:proofErr w:type="gramEnd"/>
      <w:r w:rsidRPr="007D63CE">
        <w:rPr>
          <w:szCs w:val="22"/>
        </w:rPr>
        <w:t xml:space="preserve"> or Institute Faculty Meeting. </w:t>
      </w:r>
    </w:p>
    <w:p w14:paraId="6FCF112C" w14:textId="4A3DDCE1" w:rsidR="00C40CAE" w:rsidRPr="007D63CE" w:rsidRDefault="00C40CAE" w:rsidP="00AE7EFF">
      <w:pPr>
        <w:pStyle w:val="ListParagraph"/>
        <w:numPr>
          <w:ilvl w:val="1"/>
          <w:numId w:val="13"/>
        </w:numPr>
        <w:spacing w:after="120" w:line="240" w:lineRule="auto"/>
        <w:contextualSpacing w:val="0"/>
        <w:jc w:val="left"/>
        <w:rPr>
          <w:szCs w:val="22"/>
        </w:rPr>
      </w:pPr>
      <w:r>
        <w:rPr>
          <w:szCs w:val="22"/>
        </w:rPr>
        <w:t xml:space="preserve">Enters each seminar into the Institute Calendar at </w:t>
      </w:r>
      <w:hyperlink r:id="rId14" w:history="1">
        <w:r w:rsidRPr="00671A72">
          <w:rPr>
            <w:rStyle w:val="Hyperlink"/>
            <w:szCs w:val="22"/>
          </w:rPr>
          <w:t>https://www.caltech.edu/admin</w:t>
        </w:r>
      </w:hyperlink>
      <w:r>
        <w:rPr>
          <w:szCs w:val="22"/>
        </w:rPr>
        <w:t xml:space="preserve"> </w:t>
      </w:r>
    </w:p>
    <w:p w14:paraId="46251113" w14:textId="38958A98"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Arranges LCD Projector with AV staff if necessary. </w:t>
      </w:r>
    </w:p>
    <w:p w14:paraId="46AC62DC" w14:textId="77777777" w:rsidR="00C40CAE" w:rsidRDefault="00C40CAE" w:rsidP="00AE7EFF">
      <w:pPr>
        <w:pStyle w:val="ListParagraph"/>
        <w:numPr>
          <w:ilvl w:val="0"/>
          <w:numId w:val="26"/>
        </w:numPr>
        <w:spacing w:after="120" w:line="240" w:lineRule="auto"/>
        <w:contextualSpacing w:val="0"/>
        <w:jc w:val="left"/>
        <w:rPr>
          <w:szCs w:val="22"/>
        </w:rPr>
      </w:pPr>
      <w:r>
        <w:rPr>
          <w:szCs w:val="22"/>
        </w:rPr>
        <w:t>Travel</w:t>
      </w:r>
    </w:p>
    <w:p w14:paraId="30302178" w14:textId="5F652795" w:rsidR="00605341" w:rsidRPr="007D63CE" w:rsidRDefault="00605341" w:rsidP="00AE7EFF">
      <w:pPr>
        <w:pStyle w:val="ListParagraph"/>
        <w:numPr>
          <w:ilvl w:val="1"/>
          <w:numId w:val="13"/>
        </w:numPr>
        <w:spacing w:after="120" w:line="240" w:lineRule="auto"/>
        <w:contextualSpacing w:val="0"/>
        <w:jc w:val="left"/>
        <w:rPr>
          <w:szCs w:val="22"/>
        </w:rPr>
      </w:pPr>
      <w:r w:rsidRPr="007D63CE">
        <w:rPr>
          <w:szCs w:val="22"/>
        </w:rPr>
        <w:t xml:space="preserve">Arranges accommodations, calendars, flyers, lunch reservations, </w:t>
      </w:r>
      <w:proofErr w:type="gramStart"/>
      <w:r w:rsidRPr="007D63CE">
        <w:rPr>
          <w:szCs w:val="22"/>
        </w:rPr>
        <w:t>transportation</w:t>
      </w:r>
      <w:proofErr w:type="gramEnd"/>
      <w:r w:rsidR="00DE0C00" w:rsidRPr="007D63CE">
        <w:rPr>
          <w:szCs w:val="22"/>
        </w:rPr>
        <w:t xml:space="preserve"> </w:t>
      </w:r>
    </w:p>
    <w:p w14:paraId="4180D222" w14:textId="77777777" w:rsidR="00605341" w:rsidRPr="007D63CE" w:rsidRDefault="00605341" w:rsidP="00AE7EFF">
      <w:pPr>
        <w:pStyle w:val="ListParagraph"/>
        <w:numPr>
          <w:ilvl w:val="1"/>
          <w:numId w:val="13"/>
        </w:numPr>
        <w:spacing w:after="120" w:line="240" w:lineRule="auto"/>
        <w:contextualSpacing w:val="0"/>
        <w:jc w:val="left"/>
        <w:rPr>
          <w:szCs w:val="22"/>
        </w:rPr>
      </w:pPr>
      <w:r w:rsidRPr="007D63CE">
        <w:rPr>
          <w:szCs w:val="22"/>
        </w:rPr>
        <w:t xml:space="preserve">Coordinates visits with other universities. </w:t>
      </w:r>
    </w:p>
    <w:p w14:paraId="46E7E5C1" w14:textId="022B8DD5" w:rsidR="007F2748" w:rsidRPr="007D63CE" w:rsidRDefault="007F2748" w:rsidP="00AE7EFF">
      <w:pPr>
        <w:pStyle w:val="ListParagraph"/>
        <w:numPr>
          <w:ilvl w:val="1"/>
          <w:numId w:val="13"/>
        </w:numPr>
        <w:spacing w:after="120" w:line="240" w:lineRule="auto"/>
        <w:contextualSpacing w:val="0"/>
        <w:jc w:val="left"/>
        <w:rPr>
          <w:szCs w:val="22"/>
        </w:rPr>
      </w:pPr>
      <w:r w:rsidRPr="007D63CE">
        <w:rPr>
          <w:szCs w:val="22"/>
        </w:rPr>
        <w:t xml:space="preserve">Make Athenaeum or hotel accommodations as soon as possible after being notified that a Seminar Speaker is coming. Even if the reservation must be canceled, it is better to have one </w:t>
      </w:r>
      <w:r w:rsidRPr="007D63CE">
        <w:rPr>
          <w:szCs w:val="22"/>
        </w:rPr>
        <w:lastRenderedPageBreak/>
        <w:t>well in advance. At certain times of the year the Athenaeum is booked because of special events or prospective graduate students visiting various departments (for example, from late February to early April).  Make sure the Speaker is informed of the Athenaeum 96 hours (4 days) cancellation policy.</w:t>
      </w:r>
    </w:p>
    <w:p w14:paraId="057943DF" w14:textId="0E5D8CED" w:rsidR="007F2748" w:rsidRPr="007D63CE" w:rsidRDefault="007F2748" w:rsidP="00AE7EFF">
      <w:pPr>
        <w:pStyle w:val="ListParagraph"/>
        <w:numPr>
          <w:ilvl w:val="1"/>
          <w:numId w:val="13"/>
        </w:numPr>
        <w:spacing w:after="120" w:line="240" w:lineRule="auto"/>
        <w:contextualSpacing w:val="0"/>
        <w:jc w:val="left"/>
        <w:rPr>
          <w:szCs w:val="22"/>
        </w:rPr>
      </w:pPr>
      <w:r w:rsidRPr="007D63CE">
        <w:rPr>
          <w:szCs w:val="22"/>
        </w:rPr>
        <w:t xml:space="preserve">Provide Speaker with transportation options to Caltech (and other universities). </w:t>
      </w:r>
    </w:p>
    <w:p w14:paraId="182D81C7" w14:textId="322C519A" w:rsidR="007F2748" w:rsidRPr="007D63CE" w:rsidRDefault="007F2748" w:rsidP="00AE7EFF">
      <w:pPr>
        <w:pStyle w:val="ListParagraph"/>
        <w:numPr>
          <w:ilvl w:val="1"/>
          <w:numId w:val="13"/>
        </w:numPr>
        <w:spacing w:after="120" w:line="240" w:lineRule="auto"/>
        <w:contextualSpacing w:val="0"/>
        <w:jc w:val="left"/>
        <w:rPr>
          <w:szCs w:val="22"/>
        </w:rPr>
      </w:pPr>
      <w:r w:rsidRPr="007D63CE">
        <w:rPr>
          <w:szCs w:val="22"/>
        </w:rPr>
        <w:t xml:space="preserve">Coordinate the reimbursement of travel expenses with other universities (if your </w:t>
      </w:r>
      <w:proofErr w:type="gramStart"/>
      <w:r w:rsidRPr="007D63CE">
        <w:rPr>
          <w:szCs w:val="22"/>
        </w:rPr>
        <w:t>Speaker</w:t>
      </w:r>
      <w:proofErr w:type="gramEnd"/>
      <w:r w:rsidRPr="007D63CE">
        <w:rPr>
          <w:szCs w:val="22"/>
        </w:rPr>
        <w:t xml:space="preserve"> will be visiting other universities in the area). </w:t>
      </w:r>
    </w:p>
    <w:p w14:paraId="099FACBB" w14:textId="77777777" w:rsidR="00C40CAE" w:rsidRDefault="00C40CAE" w:rsidP="00AE7EFF">
      <w:pPr>
        <w:pStyle w:val="ListParagraph"/>
        <w:numPr>
          <w:ilvl w:val="0"/>
          <w:numId w:val="26"/>
        </w:numPr>
        <w:spacing w:after="120" w:line="240" w:lineRule="auto"/>
        <w:contextualSpacing w:val="0"/>
        <w:jc w:val="left"/>
        <w:rPr>
          <w:szCs w:val="22"/>
        </w:rPr>
      </w:pPr>
      <w:r>
        <w:rPr>
          <w:szCs w:val="22"/>
        </w:rPr>
        <w:t>Administrative Support</w:t>
      </w:r>
    </w:p>
    <w:p w14:paraId="24D878E0" w14:textId="20EB9AD5" w:rsidR="007F2748" w:rsidRPr="007D63CE" w:rsidRDefault="007F2748" w:rsidP="00AE7EFF">
      <w:pPr>
        <w:pStyle w:val="ListParagraph"/>
        <w:numPr>
          <w:ilvl w:val="1"/>
          <w:numId w:val="13"/>
        </w:numPr>
        <w:spacing w:after="120" w:line="240" w:lineRule="auto"/>
        <w:contextualSpacing w:val="0"/>
        <w:jc w:val="left"/>
        <w:rPr>
          <w:szCs w:val="22"/>
        </w:rPr>
      </w:pPr>
      <w:r w:rsidRPr="007D63CE">
        <w:rPr>
          <w:szCs w:val="22"/>
        </w:rPr>
        <w:t xml:space="preserve">Approximately one month before the seminar, send the Student/Postdoc Host the student information memo (see below). </w:t>
      </w:r>
    </w:p>
    <w:p w14:paraId="1FA1EB17" w14:textId="3CB07680" w:rsidR="007F2748" w:rsidRPr="007D63CE" w:rsidRDefault="007F2748" w:rsidP="00AE7EFF">
      <w:pPr>
        <w:pStyle w:val="ListParagraph"/>
        <w:numPr>
          <w:ilvl w:val="1"/>
          <w:numId w:val="13"/>
        </w:numPr>
        <w:spacing w:after="120" w:line="240" w:lineRule="auto"/>
        <w:contextualSpacing w:val="0"/>
        <w:jc w:val="left"/>
        <w:rPr>
          <w:szCs w:val="22"/>
        </w:rPr>
      </w:pPr>
      <w:r w:rsidRPr="007D63CE">
        <w:rPr>
          <w:szCs w:val="22"/>
        </w:rPr>
        <w:t xml:space="preserve">Make a lunch reservation at the Athenaeum at least two days in advance. </w:t>
      </w:r>
    </w:p>
    <w:p w14:paraId="21C4904C" w14:textId="7F6ADEDD" w:rsidR="007F2748" w:rsidRPr="007D63CE" w:rsidRDefault="007F2748" w:rsidP="00AE7EFF">
      <w:pPr>
        <w:pStyle w:val="ListParagraph"/>
        <w:numPr>
          <w:ilvl w:val="1"/>
          <w:numId w:val="13"/>
        </w:numPr>
        <w:spacing w:after="120" w:line="240" w:lineRule="auto"/>
        <w:contextualSpacing w:val="0"/>
        <w:rPr>
          <w:szCs w:val="22"/>
        </w:rPr>
      </w:pPr>
      <w:r w:rsidRPr="007D63CE">
        <w:rPr>
          <w:szCs w:val="22"/>
        </w:rPr>
        <w:t xml:space="preserve">Distribute the appointment schedule by email to everyone on the schedule (including the projectionist(s) and the administrative assistants of the professors meeting with the Speaker). Email the Appointment Memo/Schedule to the Faculty Host, Student/Postdoc Host, Speaker, and Faculty Host Administrative Assistant. The Appointment Memo </w:t>
      </w:r>
      <w:proofErr w:type="gramStart"/>
      <w:r w:rsidRPr="007D63CE">
        <w:rPr>
          <w:szCs w:val="22"/>
        </w:rPr>
        <w:t>includes:</w:t>
      </w:r>
      <w:proofErr w:type="gramEnd"/>
      <w:r w:rsidRPr="007D63CE">
        <w:rPr>
          <w:szCs w:val="22"/>
        </w:rPr>
        <w:t xml:space="preserve"> Athenaeum accommodations/policy, time place the Student/Postdoc Host will meet the Speaker and lunch/dinner information and Account No.</w:t>
      </w:r>
    </w:p>
    <w:p w14:paraId="0CE07D44" w14:textId="22DBB34F" w:rsidR="007F2748" w:rsidRPr="007D63CE" w:rsidRDefault="007F2748" w:rsidP="00AE7EFF">
      <w:pPr>
        <w:pStyle w:val="ListParagraph"/>
        <w:numPr>
          <w:ilvl w:val="1"/>
          <w:numId w:val="13"/>
        </w:numPr>
        <w:spacing w:after="120" w:line="240" w:lineRule="auto"/>
        <w:contextualSpacing w:val="0"/>
        <w:rPr>
          <w:szCs w:val="22"/>
        </w:rPr>
      </w:pPr>
      <w:r w:rsidRPr="007D63CE">
        <w:rPr>
          <w:szCs w:val="22"/>
        </w:rPr>
        <w:t>Prepare a Payment Request (</w:t>
      </w:r>
      <w:proofErr w:type="spellStart"/>
      <w:r w:rsidRPr="007D63CE">
        <w:rPr>
          <w:szCs w:val="22"/>
        </w:rPr>
        <w:t>Techmart</w:t>
      </w:r>
      <w:proofErr w:type="spellEnd"/>
      <w:r w:rsidRPr="007D63CE">
        <w:rPr>
          <w:szCs w:val="22"/>
        </w:rPr>
        <w:t xml:space="preserve">) for dinner expenses reimbursement. </w:t>
      </w:r>
    </w:p>
    <w:p w14:paraId="2A984BFF" w14:textId="528E10F6" w:rsidR="007F2748" w:rsidRDefault="007F2748" w:rsidP="00AE7EFF">
      <w:pPr>
        <w:pStyle w:val="ListParagraph"/>
        <w:numPr>
          <w:ilvl w:val="1"/>
          <w:numId w:val="13"/>
        </w:numPr>
        <w:spacing w:after="120" w:line="240" w:lineRule="auto"/>
        <w:contextualSpacing w:val="0"/>
        <w:rPr>
          <w:szCs w:val="22"/>
        </w:rPr>
      </w:pPr>
      <w:r w:rsidRPr="007D63CE">
        <w:rPr>
          <w:szCs w:val="22"/>
        </w:rPr>
        <w:t>Keep a checklist with dates to make sure that everything has been completed.</w:t>
      </w:r>
    </w:p>
    <w:p w14:paraId="5AE1263E" w14:textId="514C580D" w:rsidR="00C40CAE" w:rsidRPr="00AE7EFF" w:rsidRDefault="00C40CAE" w:rsidP="00AE7EFF">
      <w:pPr>
        <w:pStyle w:val="ListParagraph"/>
        <w:numPr>
          <w:ilvl w:val="0"/>
          <w:numId w:val="26"/>
        </w:numPr>
        <w:spacing w:after="120" w:line="240" w:lineRule="auto"/>
        <w:contextualSpacing w:val="0"/>
        <w:rPr>
          <w:szCs w:val="22"/>
        </w:rPr>
      </w:pPr>
      <w:r w:rsidRPr="00AE7EFF">
        <w:rPr>
          <w:szCs w:val="22"/>
        </w:rPr>
        <w:t>Information to Give to the Speaker</w:t>
      </w:r>
    </w:p>
    <w:p w14:paraId="0A851056"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Initial letter of invitation (if invitation has not been made verbally or via email) </w:t>
      </w:r>
    </w:p>
    <w:p w14:paraId="2DD077BA"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After the Seminar Speaker has decided on a date, the Seminar Coordinator will send an acknowledgment letter along with the following information packet: </w:t>
      </w:r>
    </w:p>
    <w:p w14:paraId="318DF529"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Speaker Information Form (to be returned to Seminar Coordinator—see example) </w:t>
      </w:r>
    </w:p>
    <w:p w14:paraId="2E02F086"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Visitors to the Chemistry Department, Caltech information packet </w:t>
      </w:r>
    </w:p>
    <w:p w14:paraId="41D21B39"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Campus Map (Contact person name and phone number typed at the top of the page) </w:t>
      </w:r>
    </w:p>
    <w:p w14:paraId="346B2BAE" w14:textId="77777777"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Map of Pasadena (showing Caltech, freeways, etc.) </w:t>
      </w:r>
    </w:p>
    <w:p w14:paraId="0E77811D" w14:textId="77777777" w:rsidR="00C40CAE" w:rsidRPr="00C40CAE" w:rsidRDefault="00C40CAE" w:rsidP="00AE7EFF">
      <w:pPr>
        <w:pStyle w:val="ListParagraph"/>
        <w:numPr>
          <w:ilvl w:val="1"/>
          <w:numId w:val="13"/>
        </w:numPr>
        <w:spacing w:after="120" w:line="240" w:lineRule="auto"/>
        <w:contextualSpacing w:val="0"/>
        <w:rPr>
          <w:szCs w:val="22"/>
        </w:rPr>
      </w:pPr>
      <w:proofErr w:type="spellStart"/>
      <w:r w:rsidRPr="00C40CAE">
        <w:rPr>
          <w:szCs w:val="22"/>
        </w:rPr>
        <w:t>PrimeTime</w:t>
      </w:r>
      <w:proofErr w:type="spellEnd"/>
      <w:r w:rsidRPr="00C40CAE">
        <w:rPr>
          <w:szCs w:val="22"/>
        </w:rPr>
        <w:t xml:space="preserve">/SuperShuttle/Uber/Lyft Information </w:t>
      </w:r>
    </w:p>
    <w:p w14:paraId="4EA1B80B" w14:textId="4431A54D" w:rsidR="00C40CAE" w:rsidRPr="00C40CAE" w:rsidRDefault="00C40CAE" w:rsidP="00AE7EFF">
      <w:pPr>
        <w:pStyle w:val="ListParagraph"/>
        <w:numPr>
          <w:ilvl w:val="1"/>
          <w:numId w:val="13"/>
        </w:numPr>
        <w:spacing w:after="120" w:line="240" w:lineRule="auto"/>
        <w:contextualSpacing w:val="0"/>
        <w:rPr>
          <w:szCs w:val="22"/>
        </w:rPr>
      </w:pPr>
      <w:r w:rsidRPr="00C40CAE">
        <w:rPr>
          <w:szCs w:val="22"/>
        </w:rPr>
        <w:t xml:space="preserve">Driving directions around L.A. and Pasadena if the Seminar Speaker is renting a car, as well as visitor parking form and </w:t>
      </w:r>
      <w:proofErr w:type="gramStart"/>
      <w:r w:rsidRPr="00C40CAE">
        <w:rPr>
          <w:szCs w:val="22"/>
        </w:rPr>
        <w:t>instructions</w:t>
      </w:r>
      <w:proofErr w:type="gramEnd"/>
      <w:r w:rsidRPr="00C40CAE">
        <w:rPr>
          <w:szCs w:val="22"/>
        </w:rPr>
        <w:t xml:space="preserve"> </w:t>
      </w:r>
    </w:p>
    <w:p w14:paraId="31013E24" w14:textId="77777777" w:rsidR="00605341" w:rsidRPr="007D63CE" w:rsidRDefault="00605341" w:rsidP="00AE7EFF">
      <w:pPr>
        <w:pStyle w:val="Heading4"/>
        <w:spacing w:after="120" w:line="240" w:lineRule="auto"/>
        <w:rPr>
          <w:b/>
          <w:bCs/>
        </w:rPr>
      </w:pPr>
      <w:r w:rsidRPr="007D63CE">
        <w:rPr>
          <w:b/>
          <w:bCs/>
        </w:rPr>
        <w:t xml:space="preserve">C. Faculty Host </w:t>
      </w:r>
    </w:p>
    <w:p w14:paraId="17B9C478" w14:textId="77777777" w:rsidR="00605341" w:rsidRPr="007D63CE" w:rsidRDefault="00605341" w:rsidP="00AE7EFF">
      <w:pPr>
        <w:pStyle w:val="ListParagraph"/>
        <w:numPr>
          <w:ilvl w:val="0"/>
          <w:numId w:val="14"/>
        </w:numPr>
        <w:spacing w:after="120" w:line="240" w:lineRule="auto"/>
        <w:contextualSpacing w:val="0"/>
        <w:rPr>
          <w:szCs w:val="22"/>
        </w:rPr>
      </w:pPr>
      <w:r w:rsidRPr="007D63CE">
        <w:rPr>
          <w:szCs w:val="22"/>
        </w:rPr>
        <w:t xml:space="preserve">Chooses Student/Postdoc Host. </w:t>
      </w:r>
    </w:p>
    <w:p w14:paraId="4CB2FDD2" w14:textId="77777777" w:rsidR="00605341" w:rsidRPr="007D63CE" w:rsidRDefault="00605341" w:rsidP="00AE7EFF">
      <w:pPr>
        <w:pStyle w:val="ListParagraph"/>
        <w:numPr>
          <w:ilvl w:val="0"/>
          <w:numId w:val="14"/>
        </w:numPr>
        <w:spacing w:after="120" w:line="240" w:lineRule="auto"/>
        <w:contextualSpacing w:val="0"/>
        <w:rPr>
          <w:szCs w:val="22"/>
        </w:rPr>
      </w:pPr>
      <w:r w:rsidRPr="007D63CE">
        <w:rPr>
          <w:szCs w:val="22"/>
        </w:rPr>
        <w:t xml:space="preserve">Usually accompanies the Seminar Speaker to dinner, although this is not required. </w:t>
      </w:r>
    </w:p>
    <w:p w14:paraId="0E742CFB" w14:textId="77777777" w:rsidR="00DF3FAD" w:rsidRDefault="00DF3FAD" w:rsidP="00AE7EFF">
      <w:pPr>
        <w:pStyle w:val="Heading4"/>
        <w:spacing w:after="120" w:line="240" w:lineRule="auto"/>
        <w:rPr>
          <w:b/>
          <w:bCs/>
        </w:rPr>
      </w:pPr>
    </w:p>
    <w:p w14:paraId="676FB083" w14:textId="77777777" w:rsidR="00DF3FAD" w:rsidRDefault="00DF3FAD" w:rsidP="00AE7EFF">
      <w:pPr>
        <w:pStyle w:val="Heading4"/>
        <w:spacing w:after="120" w:line="240" w:lineRule="auto"/>
        <w:rPr>
          <w:b/>
          <w:bCs/>
        </w:rPr>
      </w:pPr>
    </w:p>
    <w:p w14:paraId="2C8CCAFA" w14:textId="19EE5641" w:rsidR="00605341" w:rsidRPr="007D63CE" w:rsidRDefault="00605341" w:rsidP="00AE7EFF">
      <w:pPr>
        <w:pStyle w:val="Heading4"/>
        <w:spacing w:after="120" w:line="240" w:lineRule="auto"/>
        <w:rPr>
          <w:b/>
          <w:bCs/>
        </w:rPr>
      </w:pPr>
      <w:r w:rsidRPr="007D63CE">
        <w:rPr>
          <w:b/>
          <w:bCs/>
        </w:rPr>
        <w:lastRenderedPageBreak/>
        <w:t xml:space="preserve">D. Student/Postdoc Host </w:t>
      </w:r>
    </w:p>
    <w:p w14:paraId="1C5719CA" w14:textId="77777777" w:rsidR="007F2748" w:rsidRPr="007D63CE" w:rsidRDefault="007F2748" w:rsidP="00AE7EFF">
      <w:pPr>
        <w:spacing w:after="120" w:line="240" w:lineRule="auto"/>
        <w:ind w:left="360"/>
        <w:rPr>
          <w:szCs w:val="22"/>
        </w:rPr>
      </w:pPr>
      <w:r w:rsidRPr="007D63CE">
        <w:rPr>
          <w:szCs w:val="22"/>
        </w:rPr>
        <w:t xml:space="preserve">At least one month before the seminar, the Seminar Coordinator will send a memo with some materials concerning the Seminar Speaker to the Student Host. The Student/Postdoc Host responsibilities are as follows: </w:t>
      </w:r>
    </w:p>
    <w:p w14:paraId="30539357" w14:textId="5982C360" w:rsidR="00605341" w:rsidRPr="007D63CE" w:rsidRDefault="00605341" w:rsidP="00AE7EFF">
      <w:pPr>
        <w:pStyle w:val="ListParagraph"/>
        <w:numPr>
          <w:ilvl w:val="0"/>
          <w:numId w:val="18"/>
        </w:numPr>
        <w:spacing w:after="120" w:line="240" w:lineRule="auto"/>
        <w:contextualSpacing w:val="0"/>
        <w:rPr>
          <w:szCs w:val="22"/>
        </w:rPr>
      </w:pPr>
      <w:r w:rsidRPr="007D63CE">
        <w:rPr>
          <w:szCs w:val="22"/>
        </w:rPr>
        <w:t xml:space="preserve">Coordinates appointment schedule. </w:t>
      </w:r>
    </w:p>
    <w:p w14:paraId="5C9396F1" w14:textId="77777777" w:rsidR="007F2748" w:rsidRPr="007D63CE" w:rsidRDefault="007F2748" w:rsidP="00AE7EFF">
      <w:pPr>
        <w:pStyle w:val="ListParagraph"/>
        <w:numPr>
          <w:ilvl w:val="1"/>
          <w:numId w:val="18"/>
        </w:numPr>
        <w:spacing w:after="120" w:line="240" w:lineRule="auto"/>
        <w:contextualSpacing w:val="0"/>
        <w:rPr>
          <w:szCs w:val="22"/>
        </w:rPr>
      </w:pPr>
      <w:r w:rsidRPr="007D63CE">
        <w:rPr>
          <w:szCs w:val="22"/>
        </w:rPr>
        <w:t xml:space="preserve">The Student/Postdoc Host will consult with the Faculty Host before setting up the appointment schedule to determine who should be on the schedule.  </w:t>
      </w:r>
    </w:p>
    <w:p w14:paraId="532AEC99" w14:textId="77777777" w:rsidR="007F2748" w:rsidRPr="007D63CE" w:rsidRDefault="007F2748" w:rsidP="00AE7EFF">
      <w:pPr>
        <w:pStyle w:val="ListParagraph"/>
        <w:numPr>
          <w:ilvl w:val="1"/>
          <w:numId w:val="18"/>
        </w:numPr>
        <w:spacing w:after="120" w:line="240" w:lineRule="auto"/>
        <w:contextualSpacing w:val="0"/>
        <w:rPr>
          <w:szCs w:val="22"/>
        </w:rPr>
      </w:pPr>
      <w:r w:rsidRPr="007D63CE">
        <w:rPr>
          <w:szCs w:val="22"/>
        </w:rPr>
        <w:t xml:space="preserve">The Student/Postdoc Host should make sure there are no large gaps in the appointment schedule. If a professor is unavailable to see the Seminar Speaker, the student host should ask if the research group could meet with the Speaker instead. </w:t>
      </w:r>
    </w:p>
    <w:p w14:paraId="088E276D" w14:textId="25128953" w:rsidR="007F2748" w:rsidRPr="007D63CE" w:rsidRDefault="007F2748" w:rsidP="00AE7EFF">
      <w:pPr>
        <w:pStyle w:val="ListParagraph"/>
        <w:numPr>
          <w:ilvl w:val="1"/>
          <w:numId w:val="18"/>
        </w:numPr>
        <w:spacing w:after="120" w:line="240" w:lineRule="auto"/>
        <w:contextualSpacing w:val="0"/>
        <w:rPr>
          <w:szCs w:val="22"/>
        </w:rPr>
      </w:pPr>
      <w:r w:rsidRPr="007D63CE">
        <w:rPr>
          <w:szCs w:val="22"/>
        </w:rPr>
        <w:t>The Student/Postdoc Host should provide the name of the contact person for the research group.</w:t>
      </w:r>
    </w:p>
    <w:p w14:paraId="31006B29" w14:textId="648D71B8" w:rsidR="0017754D" w:rsidRPr="007D63CE" w:rsidRDefault="00033B2E" w:rsidP="00AE7EFF">
      <w:pPr>
        <w:pStyle w:val="ListParagraph"/>
        <w:numPr>
          <w:ilvl w:val="0"/>
          <w:numId w:val="18"/>
        </w:numPr>
        <w:spacing w:after="120" w:line="240" w:lineRule="auto"/>
        <w:contextualSpacing w:val="0"/>
        <w:rPr>
          <w:szCs w:val="22"/>
        </w:rPr>
      </w:pPr>
      <w:r w:rsidRPr="007D63CE">
        <w:rPr>
          <w:szCs w:val="22"/>
        </w:rPr>
        <w:t>Arranges lunch/dinner.</w:t>
      </w:r>
      <w:r w:rsidR="0017754D" w:rsidRPr="007D63CE">
        <w:rPr>
          <w:szCs w:val="22"/>
        </w:rPr>
        <w:t xml:space="preserve"> </w:t>
      </w:r>
    </w:p>
    <w:p w14:paraId="59F6FC7D" w14:textId="77777777" w:rsidR="007F2748" w:rsidRPr="007D63CE" w:rsidRDefault="007F2748" w:rsidP="00AE7EFF">
      <w:pPr>
        <w:pStyle w:val="ListParagraph"/>
        <w:numPr>
          <w:ilvl w:val="1"/>
          <w:numId w:val="18"/>
        </w:numPr>
        <w:spacing w:after="120" w:line="240" w:lineRule="auto"/>
        <w:contextualSpacing w:val="0"/>
        <w:rPr>
          <w:szCs w:val="22"/>
        </w:rPr>
      </w:pPr>
      <w:r w:rsidRPr="007D63CE">
        <w:rPr>
          <w:szCs w:val="22"/>
        </w:rPr>
        <w:t xml:space="preserve">The Student/Postdoc Host should ask the Seminar Speaker what type of restaurant he or she prefers before making the dinner reservation. </w:t>
      </w:r>
    </w:p>
    <w:p w14:paraId="0F2333BE" w14:textId="4CB328E9" w:rsidR="007F2748" w:rsidRPr="007D63CE" w:rsidRDefault="007F2748" w:rsidP="00AE7EFF">
      <w:pPr>
        <w:pStyle w:val="ListParagraph"/>
        <w:numPr>
          <w:ilvl w:val="1"/>
          <w:numId w:val="18"/>
        </w:numPr>
        <w:spacing w:after="120" w:line="240" w:lineRule="auto"/>
        <w:contextualSpacing w:val="0"/>
        <w:rPr>
          <w:szCs w:val="22"/>
        </w:rPr>
      </w:pPr>
      <w:r w:rsidRPr="007D63CE">
        <w:rPr>
          <w:szCs w:val="22"/>
        </w:rPr>
        <w:t xml:space="preserve">The Faculty Host will often handle the dinner reservation instead. The Student/Postdoc Host should include the Seminar Speaker’s spouse or partner in the lunch and dinner arrangements if that person is traveling with the Speaker. </w:t>
      </w:r>
    </w:p>
    <w:p w14:paraId="050C9672" w14:textId="77777777" w:rsidR="007F2748" w:rsidRPr="007D63CE" w:rsidRDefault="007F2748" w:rsidP="00AE7EFF">
      <w:pPr>
        <w:pStyle w:val="ListParagraph"/>
        <w:numPr>
          <w:ilvl w:val="0"/>
          <w:numId w:val="18"/>
        </w:numPr>
        <w:spacing w:after="120" w:line="240" w:lineRule="auto"/>
        <w:contextualSpacing w:val="0"/>
        <w:rPr>
          <w:szCs w:val="22"/>
        </w:rPr>
      </w:pPr>
      <w:r w:rsidRPr="007D63CE">
        <w:rPr>
          <w:szCs w:val="22"/>
        </w:rPr>
        <w:t xml:space="preserve">Accompanies Speaker to his or her appointments throughout the day. </w:t>
      </w:r>
    </w:p>
    <w:p w14:paraId="3C953927" w14:textId="77777777" w:rsidR="007F2748" w:rsidRPr="007D63CE" w:rsidRDefault="007F2748" w:rsidP="00AE7EFF">
      <w:pPr>
        <w:pStyle w:val="ListParagraph"/>
        <w:numPr>
          <w:ilvl w:val="1"/>
          <w:numId w:val="18"/>
        </w:numPr>
        <w:spacing w:after="120" w:line="240" w:lineRule="auto"/>
        <w:contextualSpacing w:val="0"/>
        <w:rPr>
          <w:szCs w:val="22"/>
        </w:rPr>
      </w:pPr>
      <w:r w:rsidRPr="007D63CE">
        <w:rPr>
          <w:szCs w:val="22"/>
        </w:rPr>
        <w:t>The Student/Postdoc Host meets the Seminar Speaker at the Athenaeum, hotel, or other agreed-upon location and takes the Seminar Speaker to each of the scheduled appointments.</w:t>
      </w:r>
    </w:p>
    <w:p w14:paraId="633437EF" w14:textId="77777777" w:rsidR="007F2748" w:rsidRPr="007D63CE" w:rsidRDefault="007F2748" w:rsidP="00AE7EFF">
      <w:pPr>
        <w:pStyle w:val="ListParagraph"/>
        <w:numPr>
          <w:ilvl w:val="1"/>
          <w:numId w:val="18"/>
        </w:numPr>
        <w:spacing w:after="120" w:line="240" w:lineRule="auto"/>
        <w:contextualSpacing w:val="0"/>
        <w:rPr>
          <w:szCs w:val="22"/>
        </w:rPr>
      </w:pPr>
      <w:r w:rsidRPr="007D63CE">
        <w:rPr>
          <w:szCs w:val="22"/>
        </w:rPr>
        <w:t xml:space="preserve">The Student/Postdoc Host needs to talk to the Speaker about the audio/visual requirements on the day of the seminar to make sure everything is ready for the presentation. </w:t>
      </w:r>
    </w:p>
    <w:p w14:paraId="12B42331" w14:textId="112C659A" w:rsidR="007F2748" w:rsidRPr="007D63CE" w:rsidRDefault="007F2748" w:rsidP="00AE7EFF">
      <w:pPr>
        <w:pStyle w:val="ListParagraph"/>
        <w:numPr>
          <w:ilvl w:val="1"/>
          <w:numId w:val="18"/>
        </w:numPr>
        <w:spacing w:after="120" w:line="240" w:lineRule="auto"/>
        <w:contextualSpacing w:val="0"/>
        <w:rPr>
          <w:szCs w:val="22"/>
        </w:rPr>
      </w:pPr>
      <w:r w:rsidRPr="007D63CE">
        <w:rPr>
          <w:szCs w:val="22"/>
        </w:rPr>
        <w:t xml:space="preserve">The Faculty or Student/Postdoc Host introduces the Seminar Speaker before the Speaker begins the presentation. The Student/Postdoc Host should check with the Faculty Host ahead of time to find out what </w:t>
      </w:r>
      <w:r w:rsidR="007009F6">
        <w:rPr>
          <w:szCs w:val="22"/>
        </w:rPr>
        <w:t>they</w:t>
      </w:r>
      <w:r w:rsidRPr="007D63CE">
        <w:rPr>
          <w:szCs w:val="22"/>
        </w:rPr>
        <w:t xml:space="preserve"> prefer. Information about the speaker is usually on their website (unless they are from Industry). The Student/Postdoc Host should prepare their introduction ahead of time so they can look professional without relying on their notes.</w:t>
      </w:r>
    </w:p>
    <w:p w14:paraId="75964E1A" w14:textId="49C906D3" w:rsidR="007F2748" w:rsidRPr="007D63CE" w:rsidRDefault="007F2748" w:rsidP="00AE7EFF">
      <w:pPr>
        <w:pStyle w:val="ListParagraph"/>
        <w:numPr>
          <w:ilvl w:val="1"/>
          <w:numId w:val="18"/>
        </w:numPr>
        <w:spacing w:after="120" w:line="240" w:lineRule="auto"/>
        <w:contextualSpacing w:val="0"/>
        <w:rPr>
          <w:szCs w:val="22"/>
        </w:rPr>
      </w:pPr>
      <w:r w:rsidRPr="007D63CE">
        <w:rPr>
          <w:szCs w:val="22"/>
        </w:rPr>
        <w:t xml:space="preserve">At the end of the lecture, the Student/Postdoc Host MUST stand up and act as master of ceremonies for the Q&amp;A period. </w:t>
      </w:r>
      <w:r w:rsidR="007009F6">
        <w:rPr>
          <w:szCs w:val="22"/>
        </w:rPr>
        <w:t>They</w:t>
      </w:r>
      <w:r w:rsidRPr="007D63CE">
        <w:rPr>
          <w:szCs w:val="22"/>
        </w:rPr>
        <w:t xml:space="preserve"> should moderate the audience questions--NOT the Speaker.</w:t>
      </w:r>
    </w:p>
    <w:p w14:paraId="42962B44" w14:textId="36E83B24" w:rsidR="00280BC0" w:rsidRPr="007D63CE" w:rsidRDefault="00280BC0" w:rsidP="00280BC0">
      <w:pPr>
        <w:rPr>
          <w:szCs w:val="22"/>
        </w:rPr>
      </w:pPr>
    </w:p>
    <w:p w14:paraId="02CB70D6" w14:textId="3E6C5D14" w:rsidR="007D63CE" w:rsidRDefault="007D63CE" w:rsidP="00280BC0"/>
    <w:p w14:paraId="5E3BA241" w14:textId="30CC7739" w:rsidR="00062D80" w:rsidRDefault="00062D80" w:rsidP="00280BC0"/>
    <w:p w14:paraId="119FE0C4" w14:textId="23B7053F" w:rsidR="00280BC0" w:rsidRDefault="00280BC0" w:rsidP="00280BC0">
      <w:pPr>
        <w:pStyle w:val="Title"/>
        <w:jc w:val="center"/>
      </w:pPr>
      <w:r>
        <w:lastRenderedPageBreak/>
        <w:t>Virtual Seminar Guide</w:t>
      </w:r>
    </w:p>
    <w:p w14:paraId="327D4779" w14:textId="37429999" w:rsidR="00A27B56" w:rsidRDefault="00A27B56" w:rsidP="007D63CE">
      <w:pPr>
        <w:pStyle w:val="Heading2"/>
      </w:pPr>
      <w:r>
        <w:t>General</w:t>
      </w:r>
    </w:p>
    <w:p w14:paraId="79DF9B0B" w14:textId="34158F0C" w:rsidR="009241ED" w:rsidRPr="008E7CED" w:rsidRDefault="00F706E1" w:rsidP="007D63CE">
      <w:pPr>
        <w:jc w:val="left"/>
        <w:rPr>
          <w:szCs w:val="22"/>
        </w:rPr>
      </w:pPr>
      <w:r>
        <w:rPr>
          <w:szCs w:val="22"/>
        </w:rPr>
        <w:t xml:space="preserve">While most seminars now have an in-person component or are in-person only, there may still be </w:t>
      </w:r>
      <w:r w:rsidR="007C7AD7">
        <w:rPr>
          <w:szCs w:val="22"/>
        </w:rPr>
        <w:t>an</w:t>
      </w:r>
      <w:r>
        <w:rPr>
          <w:szCs w:val="22"/>
        </w:rPr>
        <w:t xml:space="preserve"> occasion when you may have to conduct a seminar entirely virtually. More typically, a seminar will be held in a hybrid format. Please see “Hybrid </w:t>
      </w:r>
      <w:r w:rsidR="000E6E5B">
        <w:rPr>
          <w:szCs w:val="22"/>
        </w:rPr>
        <w:t xml:space="preserve">Seminar </w:t>
      </w:r>
      <w:r>
        <w:rPr>
          <w:szCs w:val="22"/>
        </w:rPr>
        <w:t xml:space="preserve">Addendum” on </w:t>
      </w:r>
      <w:r w:rsidR="00C95472">
        <w:rPr>
          <w:szCs w:val="22"/>
        </w:rPr>
        <w:t>P</w:t>
      </w:r>
      <w:r>
        <w:rPr>
          <w:szCs w:val="22"/>
        </w:rPr>
        <w:t xml:space="preserve">age </w:t>
      </w:r>
      <w:r w:rsidR="00C95472">
        <w:rPr>
          <w:szCs w:val="22"/>
        </w:rPr>
        <w:t>16 for additional information.</w:t>
      </w:r>
    </w:p>
    <w:p w14:paraId="21BC19B3" w14:textId="121875AB" w:rsidR="009241ED" w:rsidRDefault="009241ED" w:rsidP="007D63CE">
      <w:pPr>
        <w:pStyle w:val="Heading2"/>
      </w:pPr>
      <w:r>
        <w:t>Scheduling the Seminar</w:t>
      </w:r>
    </w:p>
    <w:p w14:paraId="4F66E262" w14:textId="07C63EDF" w:rsidR="009241ED" w:rsidRPr="008E7CED" w:rsidRDefault="009241ED" w:rsidP="007D63CE">
      <w:pPr>
        <w:jc w:val="left"/>
        <w:rPr>
          <w:szCs w:val="22"/>
        </w:rPr>
      </w:pPr>
      <w:r w:rsidRPr="008E7CED">
        <w:rPr>
          <w:szCs w:val="22"/>
        </w:rPr>
        <w:t xml:space="preserve">Scheduling a Zoom meeting can be </w:t>
      </w:r>
      <w:r w:rsidR="00D32090" w:rsidRPr="008E7CED">
        <w:rPr>
          <w:szCs w:val="22"/>
        </w:rPr>
        <w:t xml:space="preserve">done through your </w:t>
      </w:r>
      <w:proofErr w:type="spellStart"/>
      <w:proofErr w:type="gramStart"/>
      <w:r w:rsidR="007D63CE" w:rsidRPr="008E7CED">
        <w:rPr>
          <w:szCs w:val="22"/>
        </w:rPr>
        <w:t>access.caltech</w:t>
      </w:r>
      <w:proofErr w:type="spellEnd"/>
      <w:proofErr w:type="gramEnd"/>
      <w:r w:rsidR="007D63CE" w:rsidRPr="008E7CED">
        <w:rPr>
          <w:szCs w:val="22"/>
        </w:rPr>
        <w:t xml:space="preserve"> </w:t>
      </w:r>
      <w:r w:rsidR="00D32090" w:rsidRPr="008E7CED">
        <w:rPr>
          <w:szCs w:val="22"/>
        </w:rPr>
        <w:t xml:space="preserve">page. Select the “Zoom Video Conferencing” link </w:t>
      </w:r>
      <w:r w:rsidR="00455BA4" w:rsidRPr="008E7CED">
        <w:rPr>
          <w:szCs w:val="22"/>
        </w:rPr>
        <w:t xml:space="preserve">in the Communications Services section </w:t>
      </w:r>
      <w:r w:rsidR="00D32090" w:rsidRPr="008E7CED">
        <w:rPr>
          <w:szCs w:val="22"/>
        </w:rPr>
        <w:t>to be taken to the Zoom login page. Once connected, navigate to the “</w:t>
      </w:r>
      <w:r w:rsidR="00D77D8C" w:rsidRPr="008E7CED">
        <w:rPr>
          <w:szCs w:val="22"/>
        </w:rPr>
        <w:t>Schedule a Meeting</w:t>
      </w:r>
      <w:r w:rsidR="00D32090" w:rsidRPr="008E7CED">
        <w:rPr>
          <w:szCs w:val="22"/>
        </w:rPr>
        <w:t>” link in the upper right</w:t>
      </w:r>
      <w:r w:rsidR="00DD1E0D" w:rsidRPr="008E7CED">
        <w:rPr>
          <w:szCs w:val="22"/>
        </w:rPr>
        <w:t>-</w:t>
      </w:r>
      <w:r w:rsidR="00D32090" w:rsidRPr="008E7CED">
        <w:rPr>
          <w:szCs w:val="22"/>
        </w:rPr>
        <w:t xml:space="preserve">hand corner. </w:t>
      </w:r>
    </w:p>
    <w:p w14:paraId="4EA0DBAF" w14:textId="0EC47067" w:rsidR="00530FAF" w:rsidRPr="00F12DE9" w:rsidRDefault="00530FAF" w:rsidP="007D63CE">
      <w:pPr>
        <w:pStyle w:val="ListParagraph"/>
        <w:numPr>
          <w:ilvl w:val="0"/>
          <w:numId w:val="24"/>
        </w:numPr>
        <w:rPr>
          <w:bCs/>
          <w:szCs w:val="22"/>
        </w:rPr>
      </w:pPr>
      <w:r w:rsidRPr="00F12DE9">
        <w:rPr>
          <w:bCs/>
          <w:szCs w:val="22"/>
        </w:rPr>
        <w:t xml:space="preserve">Put your seminar’s title in the “Topic” box. No description is needed unless desired. </w:t>
      </w:r>
    </w:p>
    <w:p w14:paraId="15CBE9D3" w14:textId="4A0EACE3" w:rsidR="00530FAF" w:rsidRDefault="00530FAF" w:rsidP="009241ED">
      <w:r>
        <w:rPr>
          <w:noProof/>
        </w:rPr>
        <w:drawing>
          <wp:inline distT="0" distB="0" distL="0" distR="0" wp14:anchorId="4FF7BE6C" wp14:editId="1B1C4A17">
            <wp:extent cx="6486702" cy="14668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4978" cy="1498119"/>
                    </a:xfrm>
                    <a:prstGeom prst="rect">
                      <a:avLst/>
                    </a:prstGeom>
                    <a:ln>
                      <a:solidFill>
                        <a:schemeClr val="tx1"/>
                      </a:solidFill>
                    </a:ln>
                  </pic:spPr>
                </pic:pic>
              </a:graphicData>
            </a:graphic>
          </wp:inline>
        </w:drawing>
      </w:r>
    </w:p>
    <w:p w14:paraId="300B5716" w14:textId="4C034245" w:rsidR="00530FAF" w:rsidRPr="00F12DE9" w:rsidRDefault="007B3630" w:rsidP="007D63CE">
      <w:pPr>
        <w:pStyle w:val="ListParagraph"/>
        <w:numPr>
          <w:ilvl w:val="0"/>
          <w:numId w:val="24"/>
        </w:numPr>
        <w:rPr>
          <w:bCs/>
          <w:szCs w:val="22"/>
        </w:rPr>
      </w:pPr>
      <w:r w:rsidRPr="00F12DE9">
        <w:rPr>
          <w:bCs/>
          <w:szCs w:val="22"/>
        </w:rPr>
        <w:t xml:space="preserve">Set the date, time, and duration of your </w:t>
      </w:r>
      <w:r w:rsidR="000222EE" w:rsidRPr="00F12DE9">
        <w:rPr>
          <w:bCs/>
          <w:szCs w:val="22"/>
        </w:rPr>
        <w:t>seminar</w:t>
      </w:r>
      <w:r w:rsidRPr="00F12DE9">
        <w:rPr>
          <w:bCs/>
          <w:szCs w:val="22"/>
        </w:rPr>
        <w:t>.</w:t>
      </w:r>
    </w:p>
    <w:p w14:paraId="0B170E83" w14:textId="0D78ED4C" w:rsidR="007B3630" w:rsidRDefault="007B3630" w:rsidP="009241ED">
      <w:r>
        <w:rPr>
          <w:noProof/>
        </w:rPr>
        <w:drawing>
          <wp:inline distT="0" distB="0" distL="0" distR="0" wp14:anchorId="48407704" wp14:editId="10421CA0">
            <wp:extent cx="5772444" cy="22098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5802" cy="2249367"/>
                    </a:xfrm>
                    <a:prstGeom prst="rect">
                      <a:avLst/>
                    </a:prstGeom>
                    <a:ln>
                      <a:solidFill>
                        <a:schemeClr val="tx1"/>
                      </a:solidFill>
                    </a:ln>
                  </pic:spPr>
                </pic:pic>
              </a:graphicData>
            </a:graphic>
          </wp:inline>
        </w:drawing>
      </w:r>
    </w:p>
    <w:p w14:paraId="73344549" w14:textId="37530911" w:rsidR="008E7CED" w:rsidRDefault="008E7CED" w:rsidP="009241ED"/>
    <w:p w14:paraId="078F9B49" w14:textId="2B44E549" w:rsidR="008E7CED" w:rsidRDefault="008E7CED" w:rsidP="009241ED"/>
    <w:p w14:paraId="0D1CE9FB" w14:textId="2948E819" w:rsidR="008E7CED" w:rsidRDefault="008E7CED" w:rsidP="009241ED"/>
    <w:p w14:paraId="0DCD594F" w14:textId="77777777" w:rsidR="007D63CE" w:rsidRPr="008E7CED" w:rsidRDefault="0010273C" w:rsidP="008E7CED">
      <w:pPr>
        <w:pStyle w:val="ListParagraph"/>
        <w:numPr>
          <w:ilvl w:val="0"/>
          <w:numId w:val="24"/>
        </w:numPr>
        <w:rPr>
          <w:szCs w:val="22"/>
        </w:rPr>
      </w:pPr>
      <w:r w:rsidRPr="008E7CED">
        <w:rPr>
          <w:szCs w:val="22"/>
        </w:rPr>
        <w:t xml:space="preserve">You may choose to require attendees of your event to register by selecting the box next to “Required” as shown below. </w:t>
      </w:r>
      <w:r w:rsidR="00220B73" w:rsidRPr="008E7CED">
        <w:rPr>
          <w:szCs w:val="22"/>
        </w:rPr>
        <w:t>Alternately, you may</w:t>
      </w:r>
      <w:r w:rsidRPr="008E7CED">
        <w:rPr>
          <w:szCs w:val="22"/>
        </w:rPr>
        <w:t xml:space="preserve"> choose instead to use a passcode in the Security section. Lastly, make sure you leave the setting for the meeting ID to generate automatically.</w:t>
      </w:r>
    </w:p>
    <w:p w14:paraId="19EB23FA" w14:textId="54CE6A35" w:rsidR="007D63CE" w:rsidRPr="008E7CED" w:rsidRDefault="007D63CE" w:rsidP="008E7CED">
      <w:pPr>
        <w:pStyle w:val="ListParagraph"/>
        <w:numPr>
          <w:ilvl w:val="0"/>
          <w:numId w:val="24"/>
        </w:numPr>
        <w:rPr>
          <w:szCs w:val="22"/>
        </w:rPr>
      </w:pPr>
      <w:r w:rsidRPr="008E7CED">
        <w:rPr>
          <w:szCs w:val="22"/>
        </w:rPr>
        <w:t xml:space="preserve">You may create your own passcode </w:t>
      </w:r>
      <w:proofErr w:type="gramStart"/>
      <w:r w:rsidRPr="008E7CED">
        <w:rPr>
          <w:szCs w:val="22"/>
        </w:rPr>
        <w:t>as long as</w:t>
      </w:r>
      <w:proofErr w:type="gramEnd"/>
      <w:r w:rsidRPr="008E7CED">
        <w:rPr>
          <w:szCs w:val="22"/>
        </w:rPr>
        <w:t xml:space="preserve"> it has 6 characters. If you wish to require registration prior to the event rather than use a password, check that first “Required” box and leave the box next to “Passcode” unchecked.</w:t>
      </w:r>
    </w:p>
    <w:p w14:paraId="542FE4F0" w14:textId="096C629E" w:rsidR="0010273C" w:rsidRDefault="0010273C" w:rsidP="009241ED">
      <w:r>
        <w:rPr>
          <w:noProof/>
        </w:rPr>
        <w:drawing>
          <wp:inline distT="0" distB="0" distL="0" distR="0" wp14:anchorId="3541F48A" wp14:editId="7290BBF8">
            <wp:extent cx="5999212" cy="2752725"/>
            <wp:effectExtent l="19050" t="19050" r="209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2848" cy="2777336"/>
                    </a:xfrm>
                    <a:prstGeom prst="rect">
                      <a:avLst/>
                    </a:prstGeom>
                    <a:ln>
                      <a:solidFill>
                        <a:schemeClr val="tx1"/>
                      </a:solidFill>
                    </a:ln>
                  </pic:spPr>
                </pic:pic>
              </a:graphicData>
            </a:graphic>
          </wp:inline>
        </w:drawing>
      </w:r>
    </w:p>
    <w:p w14:paraId="1D474143" w14:textId="37F41044" w:rsidR="00CA04CA" w:rsidRPr="008E7CED" w:rsidRDefault="00220B73" w:rsidP="008E7CED">
      <w:pPr>
        <w:pStyle w:val="ListParagraph"/>
        <w:numPr>
          <w:ilvl w:val="0"/>
          <w:numId w:val="24"/>
        </w:numPr>
        <w:rPr>
          <w:szCs w:val="22"/>
        </w:rPr>
      </w:pPr>
      <w:r w:rsidRPr="008E7CED">
        <w:rPr>
          <w:szCs w:val="22"/>
        </w:rPr>
        <w:t>In the Video section, it is not important whether you select that a Host or Participant’s video be “On” or “Off” as one can manually override this while in the seminar. As for the Audio, it may be best to select “Both” so users without an adequate speaker on their device may use their telephone to call in for their audio.</w:t>
      </w:r>
      <w:r w:rsidR="0099364A" w:rsidRPr="008E7CED">
        <w:rPr>
          <w:szCs w:val="22"/>
        </w:rPr>
        <w:t xml:space="preserve"> You may also choose to limit audio for your seminar to “Computer Audio” to ensure security. </w:t>
      </w:r>
    </w:p>
    <w:p w14:paraId="3A5BBCDD" w14:textId="4E65F20E" w:rsidR="00220B73" w:rsidRDefault="00220B73" w:rsidP="009241ED">
      <w:r>
        <w:rPr>
          <w:noProof/>
        </w:rPr>
        <w:lastRenderedPageBreak/>
        <w:drawing>
          <wp:inline distT="0" distB="0" distL="0" distR="0" wp14:anchorId="7FCC1F12" wp14:editId="1CE5FD84">
            <wp:extent cx="5943600" cy="2435087"/>
            <wp:effectExtent l="19050" t="19050" r="1905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1436" cy="2475170"/>
                    </a:xfrm>
                    <a:prstGeom prst="rect">
                      <a:avLst/>
                    </a:prstGeom>
                    <a:ln>
                      <a:solidFill>
                        <a:schemeClr val="tx1"/>
                      </a:solidFill>
                    </a:ln>
                  </pic:spPr>
                </pic:pic>
              </a:graphicData>
            </a:graphic>
          </wp:inline>
        </w:drawing>
      </w:r>
    </w:p>
    <w:p w14:paraId="7FA0149E" w14:textId="77777777" w:rsidR="00CA7E1C" w:rsidRDefault="00CA7E1C" w:rsidP="009241ED">
      <w:r>
        <w:tab/>
      </w:r>
    </w:p>
    <w:p w14:paraId="3803DCB3" w14:textId="2230A8F3" w:rsidR="0099364A" w:rsidRPr="008E7CED" w:rsidRDefault="00CA7E1C" w:rsidP="008E7CED">
      <w:pPr>
        <w:pStyle w:val="ListParagraph"/>
        <w:numPr>
          <w:ilvl w:val="0"/>
          <w:numId w:val="24"/>
        </w:numPr>
        <w:rPr>
          <w:szCs w:val="22"/>
        </w:rPr>
      </w:pPr>
      <w:r w:rsidRPr="008E7CED">
        <w:rPr>
          <w:szCs w:val="22"/>
        </w:rPr>
        <w:t xml:space="preserve">It’s recommended to select “Mute participants upon entry,” as seen below. You can control mute options </w:t>
      </w:r>
      <w:r w:rsidR="00FF0C4C" w:rsidRPr="008E7CED">
        <w:rPr>
          <w:szCs w:val="22"/>
        </w:rPr>
        <w:t>from</w:t>
      </w:r>
      <w:r w:rsidRPr="008E7CED">
        <w:rPr>
          <w:szCs w:val="22"/>
        </w:rPr>
        <w:t xml:space="preserve"> within your seminar, as well.</w:t>
      </w:r>
      <w:r w:rsidR="00FF0C4C" w:rsidRPr="008E7CED">
        <w:rPr>
          <w:szCs w:val="22"/>
        </w:rPr>
        <w:t xml:space="preserve"> </w:t>
      </w:r>
    </w:p>
    <w:p w14:paraId="5EB27519" w14:textId="3FBCF05E" w:rsidR="00CA7E1C" w:rsidRDefault="00CA7E1C" w:rsidP="008E7CED">
      <w:r>
        <w:tab/>
      </w:r>
      <w:r>
        <w:rPr>
          <w:noProof/>
        </w:rPr>
        <w:drawing>
          <wp:inline distT="0" distB="0" distL="0" distR="0" wp14:anchorId="0C5BF4CB" wp14:editId="6F6AD902">
            <wp:extent cx="5438775" cy="1661005"/>
            <wp:effectExtent l="19050" t="19050" r="952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8775" cy="1661005"/>
                    </a:xfrm>
                    <a:prstGeom prst="rect">
                      <a:avLst/>
                    </a:prstGeom>
                    <a:ln>
                      <a:solidFill>
                        <a:schemeClr val="tx1"/>
                      </a:solidFill>
                    </a:ln>
                  </pic:spPr>
                </pic:pic>
              </a:graphicData>
            </a:graphic>
          </wp:inline>
        </w:drawing>
      </w:r>
    </w:p>
    <w:p w14:paraId="4E5E1293" w14:textId="145F5628" w:rsidR="00CA7E1C" w:rsidRPr="008E7CED" w:rsidRDefault="00CA7E1C" w:rsidP="008E7CED">
      <w:pPr>
        <w:pStyle w:val="ListParagraph"/>
        <w:numPr>
          <w:ilvl w:val="0"/>
          <w:numId w:val="24"/>
        </w:numPr>
        <w:rPr>
          <w:szCs w:val="22"/>
        </w:rPr>
      </w:pPr>
      <w:r w:rsidRPr="008E7CED">
        <w:rPr>
          <w:szCs w:val="22"/>
        </w:rPr>
        <w:t>This is also where you may limit your attendees to Caltech users, as shown below.</w:t>
      </w:r>
      <w:r w:rsidR="008E7CED">
        <w:rPr>
          <w:szCs w:val="22"/>
        </w:rPr>
        <w:t xml:space="preserve"> </w:t>
      </w:r>
      <w:r w:rsidR="008E7CED" w:rsidRPr="008E7CED">
        <w:rPr>
          <w:szCs w:val="22"/>
        </w:rPr>
        <w:t xml:space="preserve">It is not recommended at this time to limit your attendance to authenticated users as this will likely prevent your </w:t>
      </w:r>
      <w:proofErr w:type="gramStart"/>
      <w:r w:rsidR="008E7CED" w:rsidRPr="008E7CED">
        <w:rPr>
          <w:szCs w:val="22"/>
        </w:rPr>
        <w:t>Speaker</w:t>
      </w:r>
      <w:proofErr w:type="gramEnd"/>
      <w:r w:rsidR="008E7CED" w:rsidRPr="008E7CED">
        <w:rPr>
          <w:szCs w:val="22"/>
        </w:rPr>
        <w:t xml:space="preserve"> from accessing the meeting (unless they have a Caltech username). Should you wish to restrict your attendance, it is recommended you require registration instead. </w:t>
      </w:r>
    </w:p>
    <w:p w14:paraId="4631301A" w14:textId="0F84D909" w:rsidR="00CA7E1C" w:rsidRDefault="00CA7E1C" w:rsidP="009241ED">
      <w:r>
        <w:rPr>
          <w:noProof/>
        </w:rPr>
        <w:lastRenderedPageBreak/>
        <w:drawing>
          <wp:inline distT="0" distB="0" distL="0" distR="0" wp14:anchorId="5CAE1ABD" wp14:editId="60CA41EB">
            <wp:extent cx="6172200" cy="2101215"/>
            <wp:effectExtent l="19050" t="19050" r="1905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2200" cy="2101215"/>
                    </a:xfrm>
                    <a:prstGeom prst="rect">
                      <a:avLst/>
                    </a:prstGeom>
                    <a:ln>
                      <a:solidFill>
                        <a:schemeClr val="tx1"/>
                      </a:solidFill>
                    </a:ln>
                  </pic:spPr>
                </pic:pic>
              </a:graphicData>
            </a:graphic>
          </wp:inline>
        </w:drawing>
      </w:r>
    </w:p>
    <w:p w14:paraId="70FDFB82" w14:textId="2D226E28" w:rsidR="00FF0C4C" w:rsidRPr="008E7CED" w:rsidRDefault="00FF0C4C" w:rsidP="008E7CED">
      <w:pPr>
        <w:pStyle w:val="ListParagraph"/>
        <w:numPr>
          <w:ilvl w:val="0"/>
          <w:numId w:val="24"/>
        </w:numPr>
        <w:rPr>
          <w:sz w:val="24"/>
          <w:szCs w:val="24"/>
        </w:rPr>
      </w:pPr>
      <w:r w:rsidRPr="008E7CED">
        <w:rPr>
          <w:sz w:val="24"/>
          <w:szCs w:val="24"/>
        </w:rPr>
        <w:t>Lastly</w:t>
      </w:r>
      <w:r w:rsidRPr="008E7CED">
        <w:rPr>
          <w:szCs w:val="22"/>
        </w:rPr>
        <w:t xml:space="preserve">, you may designate Alternate Hosts who may begin a meeting and hold similar managerial capabilities to the Host. </w:t>
      </w:r>
      <w:r w:rsidR="008E7CED" w:rsidRPr="008E7CED">
        <w:rPr>
          <w:szCs w:val="22"/>
        </w:rPr>
        <w:t>Please note that you may only designate an Alternate Host who also has a Zoom Licensed account.</w:t>
      </w:r>
    </w:p>
    <w:p w14:paraId="632667CD" w14:textId="6E3A2D0A" w:rsidR="00FF0C4C" w:rsidRDefault="00FF0C4C" w:rsidP="009241ED">
      <w:r>
        <w:rPr>
          <w:noProof/>
        </w:rPr>
        <w:drawing>
          <wp:inline distT="0" distB="0" distL="0" distR="0" wp14:anchorId="5ABAF288" wp14:editId="2033DF36">
            <wp:extent cx="6172200" cy="494665"/>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2200" cy="494665"/>
                    </a:xfrm>
                    <a:prstGeom prst="rect">
                      <a:avLst/>
                    </a:prstGeom>
                    <a:ln>
                      <a:solidFill>
                        <a:schemeClr val="tx1"/>
                      </a:solidFill>
                    </a:ln>
                  </pic:spPr>
                </pic:pic>
              </a:graphicData>
            </a:graphic>
          </wp:inline>
        </w:drawing>
      </w:r>
    </w:p>
    <w:p w14:paraId="48DECE32" w14:textId="7D11C0E8" w:rsidR="00FF0C4C" w:rsidRDefault="00FF0C4C" w:rsidP="009241ED">
      <w:r>
        <w:tab/>
        <w:t xml:space="preserve"> </w:t>
      </w:r>
    </w:p>
    <w:p w14:paraId="6C94DE7A" w14:textId="7CAE299C" w:rsidR="00C24AD1" w:rsidRDefault="00C24AD1" w:rsidP="009241ED"/>
    <w:p w14:paraId="407F39D0" w14:textId="6BD9A904" w:rsidR="003C268E" w:rsidRDefault="003C268E" w:rsidP="009241ED"/>
    <w:p w14:paraId="1835F119" w14:textId="686EFC42" w:rsidR="003C268E" w:rsidRDefault="003C268E" w:rsidP="009241ED"/>
    <w:p w14:paraId="60789028" w14:textId="5973E103" w:rsidR="00C24AD1" w:rsidRPr="00EA1F5F" w:rsidRDefault="003C268E" w:rsidP="003C268E">
      <w:pPr>
        <w:pStyle w:val="Heading2"/>
        <w:rPr>
          <w:b/>
          <w:bCs/>
        </w:rPr>
      </w:pPr>
      <w:r w:rsidRPr="00EA1F5F">
        <w:rPr>
          <w:b/>
          <w:bCs/>
        </w:rPr>
        <w:t>Zoom Settings</w:t>
      </w:r>
    </w:p>
    <w:p w14:paraId="4D8C237B" w14:textId="20CBDFC4" w:rsidR="003C268E" w:rsidRPr="008E7CED" w:rsidRDefault="003C268E" w:rsidP="003C268E">
      <w:pPr>
        <w:rPr>
          <w:szCs w:val="22"/>
        </w:rPr>
      </w:pPr>
      <w:r w:rsidRPr="008E7CED">
        <w:rPr>
          <w:szCs w:val="22"/>
        </w:rPr>
        <w:t xml:space="preserve">There are </w:t>
      </w:r>
      <w:proofErr w:type="gramStart"/>
      <w:r w:rsidRPr="008E7CED">
        <w:rPr>
          <w:szCs w:val="22"/>
        </w:rPr>
        <w:t>a number of</w:t>
      </w:r>
      <w:proofErr w:type="gramEnd"/>
      <w:r w:rsidRPr="008E7CED">
        <w:rPr>
          <w:szCs w:val="22"/>
        </w:rPr>
        <w:t xml:space="preserve"> meeting details you may select prior to scheduling your meeting. </w:t>
      </w:r>
      <w:r w:rsidRPr="008E7CED">
        <w:rPr>
          <w:b/>
          <w:szCs w:val="22"/>
        </w:rPr>
        <w:t xml:space="preserve">Please note: </w:t>
      </w:r>
      <w:r w:rsidRPr="008E7CED">
        <w:rPr>
          <w:szCs w:val="22"/>
        </w:rPr>
        <w:t xml:space="preserve">You must already have these options selected in your Settings before scheduling your seminar </w:t>
      </w:r>
      <w:proofErr w:type="gramStart"/>
      <w:r w:rsidRPr="008E7CED">
        <w:rPr>
          <w:szCs w:val="22"/>
        </w:rPr>
        <w:t>in order for</w:t>
      </w:r>
      <w:proofErr w:type="gramEnd"/>
      <w:r w:rsidRPr="008E7CED">
        <w:rPr>
          <w:szCs w:val="22"/>
        </w:rPr>
        <w:t xml:space="preserve"> them to be </w:t>
      </w:r>
      <w:r w:rsidR="00455BA4" w:rsidRPr="008E7CED">
        <w:rPr>
          <w:szCs w:val="22"/>
        </w:rPr>
        <w:t>applicable</w:t>
      </w:r>
      <w:r w:rsidRPr="008E7CED">
        <w:rPr>
          <w:szCs w:val="22"/>
        </w:rPr>
        <w:t xml:space="preserve">. </w:t>
      </w:r>
    </w:p>
    <w:p w14:paraId="53AF0D0E" w14:textId="77777777" w:rsidR="008E7CED" w:rsidRPr="00F12DE9" w:rsidRDefault="008E7CED" w:rsidP="00EA1F5F">
      <w:pPr>
        <w:pStyle w:val="ListParagraph"/>
        <w:numPr>
          <w:ilvl w:val="0"/>
          <w:numId w:val="28"/>
        </w:numPr>
        <w:spacing w:after="0"/>
        <w:rPr>
          <w:bCs/>
        </w:rPr>
      </w:pPr>
      <w:r w:rsidRPr="00F12DE9">
        <w:rPr>
          <w:bCs/>
        </w:rPr>
        <w:t>Waiting Rooms</w:t>
      </w:r>
    </w:p>
    <w:p w14:paraId="0E2CD0EF" w14:textId="4B749CC5" w:rsidR="008E7CED" w:rsidRPr="008E7CED" w:rsidRDefault="00296FA0" w:rsidP="008E7CED">
      <w:pPr>
        <w:spacing w:after="0"/>
        <w:rPr>
          <w:szCs w:val="22"/>
        </w:rPr>
      </w:pPr>
      <w:r w:rsidRPr="008E7CED">
        <w:rPr>
          <w:szCs w:val="22"/>
        </w:rPr>
        <w:t>One o</w:t>
      </w:r>
      <w:r w:rsidR="00455BA4" w:rsidRPr="008E7CED">
        <w:rPr>
          <w:szCs w:val="22"/>
        </w:rPr>
        <w:t xml:space="preserve">ption that is very helpful for screening and security for your seminars is to enable the Waiting Room option. In addition to requiring all attendees register, this helps circumvent the issue of Speakers being unable to access the Zoom meeting because they do not have a Caltech email address. </w:t>
      </w:r>
      <w:r w:rsidR="008E7CED" w:rsidRPr="008E7CED">
        <w:rPr>
          <w:szCs w:val="22"/>
        </w:rPr>
        <w:t>Within that “Edit Options” link, you’ll be able to select your preferred parameters for how to use the Waiting Room.</w:t>
      </w:r>
    </w:p>
    <w:p w14:paraId="7B4A938D" w14:textId="6EA0C892" w:rsidR="00296FA0" w:rsidRDefault="00296FA0" w:rsidP="003C268E">
      <w:r>
        <w:rPr>
          <w:noProof/>
        </w:rPr>
        <w:lastRenderedPageBreak/>
        <w:drawing>
          <wp:inline distT="0" distB="0" distL="0" distR="0" wp14:anchorId="02EF2119" wp14:editId="25044419">
            <wp:extent cx="6000750" cy="2324994"/>
            <wp:effectExtent l="19050" t="19050" r="1905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9331"/>
                    <a:stretch/>
                  </pic:blipFill>
                  <pic:spPr bwMode="auto">
                    <a:xfrm>
                      <a:off x="0" y="0"/>
                      <a:ext cx="6016836" cy="23312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0DE64F" w14:textId="70CA5534" w:rsidR="00EA1F5F" w:rsidRDefault="00EA1F5F" w:rsidP="003C268E">
      <w:r>
        <w:rPr>
          <w:noProof/>
        </w:rPr>
        <w:drawing>
          <wp:inline distT="0" distB="0" distL="0" distR="0" wp14:anchorId="1D339611" wp14:editId="5F10CC7C">
            <wp:extent cx="4762500" cy="33337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2500" cy="3333750"/>
                    </a:xfrm>
                    <a:prstGeom prst="rect">
                      <a:avLst/>
                    </a:prstGeom>
                    <a:ln>
                      <a:solidFill>
                        <a:schemeClr val="tx1"/>
                      </a:solidFill>
                    </a:ln>
                  </pic:spPr>
                </pic:pic>
              </a:graphicData>
            </a:graphic>
          </wp:inline>
        </w:drawing>
      </w:r>
    </w:p>
    <w:p w14:paraId="1FEB7193" w14:textId="4419304A" w:rsidR="00EA1F5F" w:rsidRDefault="00EA1F5F" w:rsidP="003C268E"/>
    <w:p w14:paraId="155E6E70" w14:textId="77777777" w:rsidR="00AE7EFF" w:rsidRDefault="00AE7EFF" w:rsidP="003C268E"/>
    <w:p w14:paraId="50BF4182" w14:textId="77777777" w:rsidR="00EA1F5F" w:rsidRPr="00EA1F5F" w:rsidRDefault="00EA1F5F" w:rsidP="00EA1F5F">
      <w:pPr>
        <w:pStyle w:val="ListParagraph"/>
        <w:numPr>
          <w:ilvl w:val="0"/>
          <w:numId w:val="28"/>
        </w:numPr>
        <w:spacing w:after="0"/>
        <w:rPr>
          <w:szCs w:val="22"/>
        </w:rPr>
      </w:pPr>
      <w:r w:rsidRPr="00EA1F5F">
        <w:rPr>
          <w:szCs w:val="22"/>
        </w:rPr>
        <w:t>Audio and Sound</w:t>
      </w:r>
    </w:p>
    <w:p w14:paraId="7048C197" w14:textId="786B8AF8" w:rsidR="00FE6060" w:rsidRPr="00EA1F5F" w:rsidRDefault="00CA3C37" w:rsidP="00EA1F5F">
      <w:pPr>
        <w:spacing w:after="0"/>
        <w:rPr>
          <w:szCs w:val="22"/>
        </w:rPr>
      </w:pPr>
      <w:r w:rsidRPr="00EA1F5F">
        <w:rPr>
          <w:szCs w:val="22"/>
        </w:rPr>
        <w:t>Further down in the “In Meeting (Basic)” section of your settings, you’ll find the option to turn off the sound notification for when individuals join your seminar.</w:t>
      </w:r>
      <w:r w:rsidR="00637993" w:rsidRPr="00EA1F5F">
        <w:rPr>
          <w:szCs w:val="22"/>
        </w:rPr>
        <w:t xml:space="preserve"> In the image below, the sound notification option is turned off.</w:t>
      </w:r>
    </w:p>
    <w:p w14:paraId="3251CB03" w14:textId="56FD6A27" w:rsidR="00CA3C37" w:rsidRDefault="00CA3C37" w:rsidP="003C268E">
      <w:r>
        <w:rPr>
          <w:noProof/>
        </w:rPr>
        <w:lastRenderedPageBreak/>
        <w:drawing>
          <wp:inline distT="0" distB="0" distL="0" distR="0" wp14:anchorId="5669F619" wp14:editId="32136323">
            <wp:extent cx="6172200" cy="1337945"/>
            <wp:effectExtent l="19050" t="19050" r="1905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2200" cy="1337945"/>
                    </a:xfrm>
                    <a:prstGeom prst="rect">
                      <a:avLst/>
                    </a:prstGeom>
                    <a:ln>
                      <a:solidFill>
                        <a:schemeClr val="tx1"/>
                      </a:solidFill>
                    </a:ln>
                  </pic:spPr>
                </pic:pic>
              </a:graphicData>
            </a:graphic>
          </wp:inline>
        </w:drawing>
      </w:r>
    </w:p>
    <w:p w14:paraId="50CDFF33" w14:textId="09C4391F" w:rsidR="00EA1F5F" w:rsidRPr="00EA1F5F" w:rsidRDefault="00EA1F5F" w:rsidP="00EA1F5F">
      <w:pPr>
        <w:pStyle w:val="ListParagraph"/>
        <w:numPr>
          <w:ilvl w:val="0"/>
          <w:numId w:val="28"/>
        </w:numPr>
        <w:spacing w:after="0"/>
        <w:rPr>
          <w:szCs w:val="22"/>
        </w:rPr>
      </w:pPr>
      <w:r w:rsidRPr="00EA1F5F">
        <w:rPr>
          <w:szCs w:val="22"/>
        </w:rPr>
        <w:t>Co-Host and Polling</w:t>
      </w:r>
    </w:p>
    <w:p w14:paraId="2545ECE3" w14:textId="77777777" w:rsidR="00EA1F5F" w:rsidRPr="00EA1F5F" w:rsidRDefault="00E57707" w:rsidP="00EA1F5F">
      <w:pPr>
        <w:rPr>
          <w:szCs w:val="22"/>
        </w:rPr>
      </w:pPr>
      <w:r w:rsidRPr="00EA1F5F">
        <w:rPr>
          <w:szCs w:val="22"/>
        </w:rPr>
        <w:t>Two other excellent options to consider can also be found in the “In Meeting (Basic)”</w:t>
      </w:r>
      <w:r w:rsidR="00894A03" w:rsidRPr="00EA1F5F">
        <w:rPr>
          <w:szCs w:val="22"/>
        </w:rPr>
        <w:t xml:space="preserve"> section, the Co-Host and Polling options.</w:t>
      </w:r>
      <w:r w:rsidR="00EA1F5F">
        <w:rPr>
          <w:szCs w:val="22"/>
        </w:rPr>
        <w:t xml:space="preserve"> </w:t>
      </w:r>
      <w:r w:rsidR="00EA1F5F" w:rsidRPr="00EA1F5F">
        <w:rPr>
          <w:szCs w:val="22"/>
        </w:rPr>
        <w:t xml:space="preserve">Activating the co-host capability enables multiple people to hold administrative powers during a seminar, taking the pressure </w:t>
      </w:r>
      <w:proofErr w:type="gramStart"/>
      <w:r w:rsidR="00EA1F5F" w:rsidRPr="00EA1F5F">
        <w:rPr>
          <w:szCs w:val="22"/>
        </w:rPr>
        <w:t>off of</w:t>
      </w:r>
      <w:proofErr w:type="gramEnd"/>
      <w:r w:rsidR="00EA1F5F" w:rsidRPr="00EA1F5F">
        <w:rPr>
          <w:szCs w:val="22"/>
        </w:rPr>
        <w:t xml:space="preserve"> the main host or Speaker. Activating the Polling option will allow you to poll your attendees as a group through a pop-up.</w:t>
      </w:r>
    </w:p>
    <w:p w14:paraId="215BF46B" w14:textId="04855539" w:rsidR="00E57707" w:rsidRDefault="00E57707" w:rsidP="003C268E">
      <w:r>
        <w:rPr>
          <w:noProof/>
        </w:rPr>
        <w:drawing>
          <wp:inline distT="0" distB="0" distL="0" distR="0" wp14:anchorId="3FC522F6" wp14:editId="3522A729">
            <wp:extent cx="6172200" cy="848360"/>
            <wp:effectExtent l="19050" t="19050" r="1905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2200" cy="848360"/>
                    </a:xfrm>
                    <a:prstGeom prst="rect">
                      <a:avLst/>
                    </a:prstGeom>
                    <a:ln>
                      <a:solidFill>
                        <a:schemeClr val="tx1"/>
                      </a:solidFill>
                    </a:ln>
                  </pic:spPr>
                </pic:pic>
              </a:graphicData>
            </a:graphic>
          </wp:inline>
        </w:drawing>
      </w:r>
    </w:p>
    <w:p w14:paraId="01919E54" w14:textId="77777777" w:rsidR="00EA1F5F" w:rsidRPr="00EA1F5F" w:rsidRDefault="00EA1F5F" w:rsidP="00EA1F5F">
      <w:pPr>
        <w:pStyle w:val="ListParagraph"/>
        <w:numPr>
          <w:ilvl w:val="0"/>
          <w:numId w:val="28"/>
        </w:numPr>
        <w:spacing w:after="0"/>
        <w:rPr>
          <w:szCs w:val="22"/>
        </w:rPr>
      </w:pPr>
      <w:r w:rsidRPr="00EA1F5F">
        <w:rPr>
          <w:szCs w:val="22"/>
        </w:rPr>
        <w:t>Screen Sharing</w:t>
      </w:r>
    </w:p>
    <w:p w14:paraId="711F1CC9" w14:textId="6FD96200" w:rsidR="00FA0990" w:rsidRPr="00EA1F5F" w:rsidRDefault="00FA0990" w:rsidP="00EA1F5F">
      <w:pPr>
        <w:spacing w:after="0"/>
        <w:rPr>
          <w:szCs w:val="22"/>
        </w:rPr>
      </w:pPr>
      <w:r w:rsidRPr="00EA1F5F">
        <w:rPr>
          <w:szCs w:val="22"/>
        </w:rPr>
        <w:t>Options for Screen Sharing are also within the “In Meeting (Basic)” section. In a seminar, you’d likely want to have the “Who can share?” option set to “Host Only.”</w:t>
      </w:r>
    </w:p>
    <w:p w14:paraId="7029B2AE" w14:textId="0ACB17C8" w:rsidR="00FA0990" w:rsidRDefault="00FA0990" w:rsidP="003C268E">
      <w:r>
        <w:rPr>
          <w:noProof/>
        </w:rPr>
        <w:drawing>
          <wp:inline distT="0" distB="0" distL="0" distR="0" wp14:anchorId="46ADB51D" wp14:editId="6D8E6524">
            <wp:extent cx="6172200" cy="1343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7963"/>
                    <a:stretch/>
                  </pic:blipFill>
                  <pic:spPr bwMode="auto">
                    <a:xfrm>
                      <a:off x="0" y="0"/>
                      <a:ext cx="6172200" cy="1343025"/>
                    </a:xfrm>
                    <a:prstGeom prst="rect">
                      <a:avLst/>
                    </a:prstGeom>
                    <a:ln>
                      <a:noFill/>
                    </a:ln>
                    <a:extLst>
                      <a:ext uri="{53640926-AAD7-44D8-BBD7-CCE9431645EC}">
                        <a14:shadowObscured xmlns:a14="http://schemas.microsoft.com/office/drawing/2010/main"/>
                      </a:ext>
                    </a:extLst>
                  </pic:spPr>
                </pic:pic>
              </a:graphicData>
            </a:graphic>
          </wp:inline>
        </w:drawing>
      </w:r>
    </w:p>
    <w:p w14:paraId="62555EC7" w14:textId="77777777" w:rsidR="00EA1F5F" w:rsidRPr="00EA1F5F" w:rsidRDefault="00EA1F5F" w:rsidP="00EA1F5F">
      <w:pPr>
        <w:pStyle w:val="ListParagraph"/>
        <w:numPr>
          <w:ilvl w:val="0"/>
          <w:numId w:val="28"/>
        </w:numPr>
        <w:spacing w:after="0"/>
        <w:rPr>
          <w:szCs w:val="22"/>
        </w:rPr>
      </w:pPr>
      <w:r w:rsidRPr="00EA1F5F">
        <w:rPr>
          <w:szCs w:val="22"/>
        </w:rPr>
        <w:t>Raising Hands</w:t>
      </w:r>
    </w:p>
    <w:p w14:paraId="2ACF5075" w14:textId="7286267D" w:rsidR="00EA1F5F" w:rsidRPr="00EA1F5F" w:rsidRDefault="00773FCA" w:rsidP="00EA1F5F">
      <w:pPr>
        <w:rPr>
          <w:szCs w:val="22"/>
        </w:rPr>
      </w:pPr>
      <w:r w:rsidRPr="00EA1F5F">
        <w:rPr>
          <w:szCs w:val="22"/>
        </w:rPr>
        <w:t>To allow your attendees to add reactions or raise their hand, you’ll need to adjust the following options</w:t>
      </w:r>
      <w:r w:rsidR="00EA1F5F">
        <w:rPr>
          <w:szCs w:val="22"/>
        </w:rPr>
        <w:t xml:space="preserve">. </w:t>
      </w:r>
      <w:r w:rsidR="00EA1F5F" w:rsidRPr="00EA1F5F">
        <w:rPr>
          <w:szCs w:val="22"/>
        </w:rPr>
        <w:t>Having your attendees use the function to show a raised hand coupled with having them type their question in the Chat box can help to provide an orderly Question and Answer portion of your seminar.</w:t>
      </w:r>
    </w:p>
    <w:p w14:paraId="05AB4EAA" w14:textId="2C1F677F" w:rsidR="00773FCA" w:rsidRDefault="00773FCA" w:rsidP="003C268E">
      <w:r>
        <w:rPr>
          <w:noProof/>
        </w:rPr>
        <w:drawing>
          <wp:inline distT="0" distB="0" distL="0" distR="0" wp14:anchorId="2E2CCBEB" wp14:editId="2C3298DF">
            <wp:extent cx="6172200" cy="1234440"/>
            <wp:effectExtent l="19050" t="19050" r="1905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2786"/>
                    <a:stretch/>
                  </pic:blipFill>
                  <pic:spPr bwMode="auto">
                    <a:xfrm>
                      <a:off x="0" y="0"/>
                      <a:ext cx="6172200" cy="12344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0A0405" w14:textId="77777777" w:rsidR="00EA1F5F" w:rsidRPr="00EA1F5F" w:rsidRDefault="00EA1F5F" w:rsidP="00EA1F5F">
      <w:pPr>
        <w:pStyle w:val="ListParagraph"/>
        <w:numPr>
          <w:ilvl w:val="0"/>
          <w:numId w:val="28"/>
        </w:numPr>
        <w:spacing w:after="0"/>
        <w:rPr>
          <w:szCs w:val="22"/>
        </w:rPr>
      </w:pPr>
      <w:r w:rsidRPr="00EA1F5F">
        <w:rPr>
          <w:szCs w:val="22"/>
        </w:rPr>
        <w:lastRenderedPageBreak/>
        <w:t>Breakout Rooms</w:t>
      </w:r>
    </w:p>
    <w:p w14:paraId="20AEBFCC" w14:textId="2DB190BA" w:rsidR="00773FCA" w:rsidRPr="00EA1F5F" w:rsidRDefault="00C52A80" w:rsidP="00EA1F5F">
      <w:pPr>
        <w:spacing w:after="0"/>
        <w:rPr>
          <w:szCs w:val="22"/>
        </w:rPr>
      </w:pPr>
      <w:r w:rsidRPr="00EA1F5F">
        <w:rPr>
          <w:szCs w:val="22"/>
        </w:rPr>
        <w:t>You may also wish to use breakout rooms to facilitate discussions in a smaller setting. You’ll need to be sure to have this option activated.</w:t>
      </w:r>
    </w:p>
    <w:p w14:paraId="39D8E214" w14:textId="179A026D" w:rsidR="00C52A80" w:rsidRDefault="00C52A80" w:rsidP="003C268E">
      <w:r>
        <w:rPr>
          <w:noProof/>
        </w:rPr>
        <w:drawing>
          <wp:inline distT="0" distB="0" distL="0" distR="0" wp14:anchorId="59964FD4" wp14:editId="13776278">
            <wp:extent cx="6172200" cy="1888490"/>
            <wp:effectExtent l="19050" t="19050" r="1905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2200" cy="1888490"/>
                    </a:xfrm>
                    <a:prstGeom prst="rect">
                      <a:avLst/>
                    </a:prstGeom>
                    <a:ln>
                      <a:solidFill>
                        <a:schemeClr val="tx1"/>
                      </a:solidFill>
                    </a:ln>
                  </pic:spPr>
                </pic:pic>
              </a:graphicData>
            </a:graphic>
          </wp:inline>
        </w:drawing>
      </w:r>
    </w:p>
    <w:p w14:paraId="08AF34C4" w14:textId="77777777" w:rsidR="00EA1F5F" w:rsidRPr="00EA1F5F" w:rsidRDefault="00EA1F5F" w:rsidP="00EA1F5F">
      <w:pPr>
        <w:pStyle w:val="ListParagraph"/>
        <w:numPr>
          <w:ilvl w:val="0"/>
          <w:numId w:val="28"/>
        </w:numPr>
        <w:spacing w:after="0"/>
        <w:rPr>
          <w:szCs w:val="22"/>
        </w:rPr>
      </w:pPr>
      <w:r w:rsidRPr="00EA1F5F">
        <w:rPr>
          <w:szCs w:val="22"/>
        </w:rPr>
        <w:t>Email Notifications</w:t>
      </w:r>
    </w:p>
    <w:p w14:paraId="0A5BBCB5" w14:textId="2F66754F" w:rsidR="00812012" w:rsidRPr="00EA1F5F" w:rsidRDefault="00812012" w:rsidP="00EA1F5F">
      <w:pPr>
        <w:spacing w:after="0"/>
        <w:rPr>
          <w:szCs w:val="22"/>
        </w:rPr>
      </w:pPr>
      <w:r w:rsidRPr="00EA1F5F">
        <w:rPr>
          <w:szCs w:val="22"/>
        </w:rPr>
        <w:t>You can also</w:t>
      </w:r>
      <w:r w:rsidR="00EA1F5F" w:rsidRPr="00EA1F5F">
        <w:rPr>
          <w:szCs w:val="22"/>
        </w:rPr>
        <w:t xml:space="preserve"> adjust</w:t>
      </w:r>
      <w:r w:rsidRPr="00EA1F5F">
        <w:rPr>
          <w:szCs w:val="22"/>
        </w:rPr>
        <w:t xml:space="preserve"> your email notification settings as you desire, for example making sure that all potential parties receive notification a recording is ready.</w:t>
      </w:r>
    </w:p>
    <w:p w14:paraId="74592510" w14:textId="4D4956FD" w:rsidR="00C52A80" w:rsidRDefault="00812012" w:rsidP="003C268E">
      <w:r>
        <w:rPr>
          <w:noProof/>
        </w:rPr>
        <w:drawing>
          <wp:inline distT="0" distB="0" distL="0" distR="0" wp14:anchorId="416D48E7" wp14:editId="7181869A">
            <wp:extent cx="6172200" cy="1305560"/>
            <wp:effectExtent l="19050" t="19050" r="1905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72200" cy="1305560"/>
                    </a:xfrm>
                    <a:prstGeom prst="rect">
                      <a:avLst/>
                    </a:prstGeom>
                    <a:ln>
                      <a:solidFill>
                        <a:schemeClr val="tx1"/>
                      </a:solidFill>
                    </a:ln>
                  </pic:spPr>
                </pic:pic>
              </a:graphicData>
            </a:graphic>
          </wp:inline>
        </w:drawing>
      </w:r>
    </w:p>
    <w:p w14:paraId="6E02AE42" w14:textId="77777777" w:rsidR="00EA1F5F" w:rsidRPr="00EA1F5F" w:rsidRDefault="00EA1F5F" w:rsidP="00EA1F5F">
      <w:pPr>
        <w:pStyle w:val="ListParagraph"/>
        <w:numPr>
          <w:ilvl w:val="0"/>
          <w:numId w:val="28"/>
        </w:numPr>
        <w:spacing w:after="0"/>
        <w:rPr>
          <w:szCs w:val="22"/>
        </w:rPr>
      </w:pPr>
      <w:r w:rsidRPr="00EA1F5F">
        <w:rPr>
          <w:szCs w:val="22"/>
        </w:rPr>
        <w:t>Schedule Privileges</w:t>
      </w:r>
    </w:p>
    <w:p w14:paraId="119AF4CA" w14:textId="467768F7" w:rsidR="00812012" w:rsidRPr="00EA1F5F" w:rsidRDefault="00812012" w:rsidP="00EA1F5F">
      <w:pPr>
        <w:spacing w:after="0"/>
        <w:rPr>
          <w:szCs w:val="22"/>
        </w:rPr>
      </w:pPr>
      <w:r w:rsidRPr="00EA1F5F">
        <w:rPr>
          <w:szCs w:val="22"/>
        </w:rPr>
        <w:t>Lastly, this section is useful if your faculty member would like to grant you scheduling privileges on their behalf.</w:t>
      </w:r>
    </w:p>
    <w:p w14:paraId="15C44F2B" w14:textId="77777777" w:rsidR="002C00AE" w:rsidRDefault="00812012" w:rsidP="003C268E">
      <w:r>
        <w:rPr>
          <w:noProof/>
        </w:rPr>
        <w:drawing>
          <wp:inline distT="0" distB="0" distL="0" distR="0" wp14:anchorId="711092A1" wp14:editId="25FEE09B">
            <wp:extent cx="6172200" cy="2014855"/>
            <wp:effectExtent l="19050" t="19050" r="1905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2200" cy="2014855"/>
                    </a:xfrm>
                    <a:prstGeom prst="rect">
                      <a:avLst/>
                    </a:prstGeom>
                    <a:ln>
                      <a:solidFill>
                        <a:schemeClr val="tx1"/>
                      </a:solidFill>
                    </a:ln>
                  </pic:spPr>
                </pic:pic>
              </a:graphicData>
            </a:graphic>
          </wp:inline>
        </w:drawing>
      </w:r>
    </w:p>
    <w:p w14:paraId="126D7BD3" w14:textId="78BDCE98" w:rsidR="00812012" w:rsidRDefault="00812012" w:rsidP="00AE7EFF">
      <w:pPr>
        <w:rPr>
          <w:szCs w:val="22"/>
        </w:rPr>
      </w:pPr>
      <w:r w:rsidRPr="00AE7EFF">
        <w:rPr>
          <w:szCs w:val="22"/>
        </w:rPr>
        <w:lastRenderedPageBreak/>
        <w:t xml:space="preserve">It is well worth it to closely examine all your potential options within your Settings. Again, be sure to activate or deactivate whatever features needed </w:t>
      </w:r>
      <w:r w:rsidRPr="00AE7EFF">
        <w:rPr>
          <w:i/>
          <w:szCs w:val="22"/>
        </w:rPr>
        <w:t>before</w:t>
      </w:r>
      <w:r w:rsidRPr="00AE7EFF">
        <w:rPr>
          <w:szCs w:val="22"/>
        </w:rPr>
        <w:t xml:space="preserve"> you schedule your meeting </w:t>
      </w:r>
      <w:proofErr w:type="gramStart"/>
      <w:r w:rsidRPr="00AE7EFF">
        <w:rPr>
          <w:szCs w:val="22"/>
        </w:rPr>
        <w:t>in order for</w:t>
      </w:r>
      <w:proofErr w:type="gramEnd"/>
      <w:r w:rsidRPr="00AE7EFF">
        <w:rPr>
          <w:szCs w:val="22"/>
        </w:rPr>
        <w:t xml:space="preserve"> those changes to take effect.</w:t>
      </w:r>
    </w:p>
    <w:p w14:paraId="1441009E" w14:textId="77777777" w:rsidR="002C00AE" w:rsidRDefault="002C00AE" w:rsidP="00AE7EFF">
      <w:pPr>
        <w:rPr>
          <w:szCs w:val="22"/>
        </w:rPr>
      </w:pPr>
    </w:p>
    <w:p w14:paraId="302CA1F8" w14:textId="77777777" w:rsidR="002C00AE" w:rsidRDefault="002C00AE" w:rsidP="0028189F">
      <w:pPr>
        <w:pStyle w:val="ListParagraph"/>
        <w:numPr>
          <w:ilvl w:val="0"/>
          <w:numId w:val="28"/>
        </w:numPr>
        <w:rPr>
          <w:szCs w:val="22"/>
        </w:rPr>
      </w:pPr>
      <w:r>
        <w:rPr>
          <w:szCs w:val="22"/>
        </w:rPr>
        <w:t>Taking Attendance in a Zoom Meeting</w:t>
      </w:r>
    </w:p>
    <w:p w14:paraId="24D2A901" w14:textId="5796EC4C" w:rsidR="002C00AE" w:rsidRPr="0028189F" w:rsidRDefault="002C00AE">
      <w:r w:rsidRPr="0028189F">
        <w:t xml:space="preserve">In the event you’d like to take attendance following a meeting, you may do so by exporting a Usage report through the “Reports” feature. </w:t>
      </w:r>
    </w:p>
    <w:p w14:paraId="53F400A4" w14:textId="2E47C4AE" w:rsidR="002C00AE" w:rsidRPr="0028189F" w:rsidRDefault="002C00AE">
      <w:r w:rsidRPr="0028189F">
        <w:rPr>
          <w:noProof/>
        </w:rPr>
        <w:drawing>
          <wp:inline distT="0" distB="0" distL="0" distR="0" wp14:anchorId="51A875FE" wp14:editId="62FA1014">
            <wp:extent cx="6172200" cy="2323465"/>
            <wp:effectExtent l="19050" t="19050" r="19050"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2200" cy="2323465"/>
                    </a:xfrm>
                    <a:prstGeom prst="rect">
                      <a:avLst/>
                    </a:prstGeom>
                    <a:ln>
                      <a:solidFill>
                        <a:schemeClr val="tx1"/>
                      </a:solidFill>
                    </a:ln>
                  </pic:spPr>
                </pic:pic>
              </a:graphicData>
            </a:graphic>
          </wp:inline>
        </w:drawing>
      </w:r>
    </w:p>
    <w:p w14:paraId="125112E4" w14:textId="681252E9" w:rsidR="002C00AE" w:rsidRPr="0028189F" w:rsidRDefault="002C00AE">
      <w:r w:rsidRPr="0028189F">
        <w:t>Once you’ve entered the Usage section, you’ll be able to locate by date the meeting for which you wish to access the user information. Click on the number in the Participants column to pull up the list of users present at the meeting.</w:t>
      </w:r>
    </w:p>
    <w:p w14:paraId="220392E8" w14:textId="4992049A" w:rsidR="002C00AE" w:rsidRPr="0028189F" w:rsidRDefault="002C00AE">
      <w:r w:rsidRPr="0028189F">
        <w:rPr>
          <w:noProof/>
        </w:rPr>
        <w:drawing>
          <wp:inline distT="0" distB="0" distL="0" distR="0" wp14:anchorId="437089A8" wp14:editId="5FFB5FAB">
            <wp:extent cx="6172200" cy="1610995"/>
            <wp:effectExtent l="19050" t="19050" r="1905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72200" cy="1610995"/>
                    </a:xfrm>
                    <a:prstGeom prst="rect">
                      <a:avLst/>
                    </a:prstGeom>
                    <a:ln>
                      <a:solidFill>
                        <a:schemeClr val="tx1"/>
                      </a:solidFill>
                    </a:ln>
                  </pic:spPr>
                </pic:pic>
              </a:graphicData>
            </a:graphic>
          </wp:inline>
        </w:drawing>
      </w:r>
    </w:p>
    <w:p w14:paraId="1F73E0D5" w14:textId="569155A0" w:rsidR="002C00AE" w:rsidRPr="0028189F" w:rsidRDefault="002C00AE">
      <w:r w:rsidRPr="0028189F">
        <w:rPr>
          <w:noProof/>
        </w:rPr>
        <w:lastRenderedPageBreak/>
        <w:drawing>
          <wp:inline distT="0" distB="0" distL="0" distR="0" wp14:anchorId="37D4DDAC" wp14:editId="3487BE03">
            <wp:extent cx="6172200" cy="2087245"/>
            <wp:effectExtent l="19050" t="19050" r="1905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2200" cy="2087245"/>
                    </a:xfrm>
                    <a:prstGeom prst="rect">
                      <a:avLst/>
                    </a:prstGeom>
                    <a:ln>
                      <a:solidFill>
                        <a:schemeClr val="tx1"/>
                      </a:solidFill>
                    </a:ln>
                  </pic:spPr>
                </pic:pic>
              </a:graphicData>
            </a:graphic>
          </wp:inline>
        </w:drawing>
      </w:r>
    </w:p>
    <w:p w14:paraId="3FF6870C" w14:textId="3892D3E2" w:rsidR="002C00AE" w:rsidRDefault="00D744BF">
      <w:r w:rsidRPr="0028189F">
        <w:t>From there, an overlay will pop up that will prompt you to export that information as a .csv file which you may open with Excel. This will provide you with the list of users who joined the meeting and their entrance and exit times.</w:t>
      </w:r>
    </w:p>
    <w:p w14:paraId="73D7507A" w14:textId="6EB20A89" w:rsidR="000E6E5B" w:rsidRDefault="000E6E5B"/>
    <w:p w14:paraId="3F4B1405" w14:textId="3E4BCD2C" w:rsidR="000E6E5B" w:rsidRDefault="000E6E5B"/>
    <w:p w14:paraId="7D0AE427" w14:textId="25DF9DD6" w:rsidR="000E6E5B" w:rsidRDefault="000E6E5B"/>
    <w:p w14:paraId="0EB6E35A" w14:textId="193CA78C" w:rsidR="000E6E5B" w:rsidRDefault="000E6E5B"/>
    <w:p w14:paraId="46F47402" w14:textId="2B135BE0" w:rsidR="000E6E5B" w:rsidRDefault="000E6E5B"/>
    <w:p w14:paraId="20B8707A" w14:textId="5EBFB277" w:rsidR="000E6E5B" w:rsidRDefault="000E6E5B"/>
    <w:p w14:paraId="7B2E5745" w14:textId="3BD6DC51" w:rsidR="000E6E5B" w:rsidRDefault="000E6E5B"/>
    <w:p w14:paraId="3CCED8C8" w14:textId="665F43D3" w:rsidR="000E6E5B" w:rsidRDefault="000E6E5B"/>
    <w:p w14:paraId="6FB9E751" w14:textId="49EBFD52" w:rsidR="000E6E5B" w:rsidRDefault="000E6E5B"/>
    <w:p w14:paraId="452BDCDB" w14:textId="77777777" w:rsidR="00DF3FAD" w:rsidRDefault="00DF3FAD"/>
    <w:p w14:paraId="7D620608" w14:textId="77777777" w:rsidR="000E6E5B" w:rsidRDefault="000E6E5B"/>
    <w:p w14:paraId="16447D7D" w14:textId="77777777" w:rsidR="00DF3FAD" w:rsidRDefault="00DF3FAD"/>
    <w:p w14:paraId="717B146C" w14:textId="77777777" w:rsidR="00DF3FAD" w:rsidRDefault="00DF3FAD"/>
    <w:p w14:paraId="2DE75820" w14:textId="77777777" w:rsidR="00DF3FAD" w:rsidRDefault="00DF3FAD"/>
    <w:p w14:paraId="0A62F548" w14:textId="77777777" w:rsidR="00DF3FAD" w:rsidRDefault="00DF3FAD"/>
    <w:p w14:paraId="48DA2FCD" w14:textId="73AEC11D" w:rsidR="00F12DE9" w:rsidRDefault="00F12DE9" w:rsidP="00F12DE9">
      <w:pPr>
        <w:pStyle w:val="Title"/>
        <w:jc w:val="center"/>
      </w:pPr>
      <w:r>
        <w:lastRenderedPageBreak/>
        <w:t>Hybrid Seminar Addendum</w:t>
      </w:r>
    </w:p>
    <w:p w14:paraId="7445E031" w14:textId="13DCA61A" w:rsidR="00F12DE9" w:rsidRDefault="00BF60E3" w:rsidP="00F12DE9">
      <w:pPr>
        <w:pStyle w:val="Heading2"/>
      </w:pPr>
      <w:r>
        <w:t>G</w:t>
      </w:r>
      <w:r w:rsidR="00F12DE9">
        <w:t>eneral</w:t>
      </w:r>
    </w:p>
    <w:p w14:paraId="225AB8A6" w14:textId="6F933332" w:rsidR="00F846A3" w:rsidRDefault="00F846A3" w:rsidP="00F846A3">
      <w:pPr>
        <w:rPr>
          <w:szCs w:val="22"/>
        </w:rPr>
      </w:pPr>
      <w:r>
        <w:t>As COVID protocols have changed, there are no longer any requirements regarding social distancing or masks during our seminars.</w:t>
      </w:r>
      <w:r w:rsidRPr="00F846A3">
        <w:rPr>
          <w:szCs w:val="22"/>
        </w:rPr>
        <w:t xml:space="preserve"> </w:t>
      </w:r>
      <w:r>
        <w:rPr>
          <w:szCs w:val="22"/>
        </w:rPr>
        <w:t xml:space="preserve">Zoom may still be utilized to allow attendees to join </w:t>
      </w:r>
      <w:r w:rsidR="005829FE">
        <w:rPr>
          <w:szCs w:val="22"/>
        </w:rPr>
        <w:t>a</w:t>
      </w:r>
      <w:r>
        <w:rPr>
          <w:szCs w:val="22"/>
        </w:rPr>
        <w:t xml:space="preserve"> seminar virtually, however whether a seminar will be in-person only </w:t>
      </w:r>
      <w:r w:rsidR="005829FE">
        <w:rPr>
          <w:szCs w:val="22"/>
        </w:rPr>
        <w:t xml:space="preserve">or hybrid </w:t>
      </w:r>
      <w:r>
        <w:rPr>
          <w:szCs w:val="22"/>
        </w:rPr>
        <w:t>is the decision of the faculty host.</w:t>
      </w:r>
    </w:p>
    <w:p w14:paraId="4FB59EAE" w14:textId="2FCB244A" w:rsidR="00BF60E3" w:rsidRDefault="00BF60E3" w:rsidP="00BF60E3">
      <w:r>
        <w:t xml:space="preserve">The Division has </w:t>
      </w:r>
      <w:r w:rsidR="00F846A3">
        <w:t>two</w:t>
      </w:r>
      <w:r>
        <w:t xml:space="preserve"> Meeting Owl Pro camera</w:t>
      </w:r>
      <w:r w:rsidR="00F846A3">
        <w:t>s</w:t>
      </w:r>
      <w:r>
        <w:t xml:space="preserve"> to assist with broadcasting the seminar speaker during their talk</w:t>
      </w:r>
      <w:r w:rsidR="00F846A3">
        <w:t xml:space="preserve"> if the faculty would like to open the seminar up to those who are unable to attend in person</w:t>
      </w:r>
      <w:r>
        <w:t>. More information is provided below.</w:t>
      </w:r>
    </w:p>
    <w:p w14:paraId="7E908066" w14:textId="72971718" w:rsidR="00BF60E3" w:rsidRDefault="00BF60E3" w:rsidP="00BF60E3">
      <w:pPr>
        <w:pStyle w:val="Heading2"/>
      </w:pPr>
      <w:r>
        <w:t>Using the Meeting Owl Pro</w:t>
      </w:r>
    </w:p>
    <w:p w14:paraId="42F88D68" w14:textId="77777777" w:rsidR="00D776B5" w:rsidRDefault="00D776B5" w:rsidP="00D776B5">
      <w:r>
        <w:t>The Owl is a 360-degree camera that follows the speaker as they give their presentation. The Owl is also able to pick up and transmit audio.</w:t>
      </w:r>
    </w:p>
    <w:p w14:paraId="1EA9EA37" w14:textId="09AFC9D4" w:rsidR="00BF60E3" w:rsidRDefault="00BF60E3" w:rsidP="00BF60E3">
      <w:r>
        <w:t xml:space="preserve">Usage of </w:t>
      </w:r>
      <w:r w:rsidR="00F846A3">
        <w:t xml:space="preserve">one of </w:t>
      </w:r>
      <w:r>
        <w:t>the Owl</w:t>
      </w:r>
      <w:r w:rsidR="00F846A3">
        <w:t>s</w:t>
      </w:r>
      <w:r>
        <w:t xml:space="preserve"> is subject to availability. Please </w:t>
      </w:r>
      <w:proofErr w:type="gramStart"/>
      <w:r>
        <w:t>reserve in advance</w:t>
      </w:r>
      <w:proofErr w:type="gramEnd"/>
      <w:r>
        <w:t xml:space="preserve"> with Rebecca Fox. Reservati</w:t>
      </w:r>
      <w:r w:rsidR="00CD3DAB">
        <w:t>ons will be granted on a first-</w:t>
      </w:r>
      <w:r>
        <w:t>come, first</w:t>
      </w:r>
      <w:r w:rsidR="00CD3DAB">
        <w:t>-</w:t>
      </w:r>
      <w:r>
        <w:t xml:space="preserve">served basis. </w:t>
      </w:r>
    </w:p>
    <w:p w14:paraId="4C77C82A" w14:textId="632A82DF" w:rsidR="00D776B5" w:rsidRDefault="000F1011" w:rsidP="00BF60E3">
      <w:r>
        <w:t>The Owl</w:t>
      </w:r>
      <w:r w:rsidR="00F846A3">
        <w:t>s</w:t>
      </w:r>
      <w:r>
        <w:t xml:space="preserve"> </w:t>
      </w:r>
      <w:r w:rsidR="00F846A3">
        <w:t xml:space="preserve">are </w:t>
      </w:r>
      <w:r>
        <w:t xml:space="preserve">kept in the CCE Division Office (168 Crellin). </w:t>
      </w:r>
    </w:p>
    <w:p w14:paraId="500EBAD1" w14:textId="047CB253" w:rsidR="00774EB5" w:rsidRDefault="00774EB5" w:rsidP="00BF60E3">
      <w:r w:rsidRPr="00774EB5">
        <w:rPr>
          <w:b/>
        </w:rPr>
        <w:t>To operate the Owl</w:t>
      </w:r>
      <w:r>
        <w:t>:</w:t>
      </w:r>
    </w:p>
    <w:p w14:paraId="43D4221C" w14:textId="136C1D7D" w:rsidR="00774EB5" w:rsidRDefault="00774EB5" w:rsidP="00774EB5">
      <w:pPr>
        <w:pStyle w:val="ListParagraph"/>
        <w:numPr>
          <w:ilvl w:val="0"/>
          <w:numId w:val="33"/>
        </w:numPr>
      </w:pPr>
      <w:r>
        <w:t>Plug in the Owl to a power source and use the USB cable to connect it to the computer.</w:t>
      </w:r>
      <w:r w:rsidR="00FD5992">
        <w:t xml:space="preserve"> The Owl will connect automatically on its own.</w:t>
      </w:r>
    </w:p>
    <w:p w14:paraId="3241217B" w14:textId="5AE2E90B" w:rsidR="00774EB5" w:rsidRDefault="00774EB5" w:rsidP="00774EB5">
      <w:pPr>
        <w:pStyle w:val="ListParagraph"/>
        <w:numPr>
          <w:ilvl w:val="0"/>
          <w:numId w:val="33"/>
        </w:numPr>
      </w:pPr>
      <w:r>
        <w:t>Open Zoom.</w:t>
      </w:r>
    </w:p>
    <w:p w14:paraId="7417F377" w14:textId="77777777" w:rsidR="00774EB5" w:rsidRDefault="00774EB5" w:rsidP="00774EB5">
      <w:pPr>
        <w:pStyle w:val="ListParagraph"/>
        <w:numPr>
          <w:ilvl w:val="0"/>
          <w:numId w:val="33"/>
        </w:numPr>
      </w:pPr>
      <w:r>
        <w:t>Once you have started your meeting, go down to the bottom left-hand corner and click on the upward arrow to the right of the “Start Video” icon.</w:t>
      </w:r>
    </w:p>
    <w:p w14:paraId="4E13279B" w14:textId="37AD4569" w:rsidR="00774EB5" w:rsidRDefault="00774EB5" w:rsidP="00774EB5">
      <w:pPr>
        <w:jc w:val="center"/>
      </w:pPr>
      <w:r w:rsidRPr="00774EB5">
        <w:rPr>
          <w:noProof/>
        </w:rPr>
        <w:drawing>
          <wp:inline distT="0" distB="0" distL="0" distR="0" wp14:anchorId="1A79DA5F" wp14:editId="4FBB3073">
            <wp:extent cx="1876687" cy="466790"/>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6687" cy="466790"/>
                    </a:xfrm>
                    <a:prstGeom prst="rect">
                      <a:avLst/>
                    </a:prstGeom>
                  </pic:spPr>
                </pic:pic>
              </a:graphicData>
            </a:graphic>
          </wp:inline>
        </w:drawing>
      </w:r>
    </w:p>
    <w:p w14:paraId="53481D6B" w14:textId="157EBF8E" w:rsidR="006A7DC0" w:rsidRDefault="00774EB5" w:rsidP="00774EB5">
      <w:pPr>
        <w:jc w:val="center"/>
      </w:pPr>
      <w:r>
        <w:rPr>
          <w:noProof/>
        </w:rPr>
        <w:lastRenderedPageBreak/>
        <w:drawing>
          <wp:inline distT="0" distB="0" distL="0" distR="0" wp14:anchorId="7CB8CEEE" wp14:editId="5C9EA444">
            <wp:extent cx="3714750" cy="2581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0" cy="2581275"/>
                    </a:xfrm>
                    <a:prstGeom prst="rect">
                      <a:avLst/>
                    </a:prstGeom>
                    <a:noFill/>
                    <a:ln>
                      <a:noFill/>
                    </a:ln>
                  </pic:spPr>
                </pic:pic>
              </a:graphicData>
            </a:graphic>
          </wp:inline>
        </w:drawing>
      </w:r>
    </w:p>
    <w:p w14:paraId="3A875B4A" w14:textId="5BF1FAA2" w:rsidR="00774EB5" w:rsidRDefault="00774EB5" w:rsidP="00774EB5">
      <w:pPr>
        <w:pStyle w:val="ListParagraph"/>
        <w:numPr>
          <w:ilvl w:val="0"/>
          <w:numId w:val="34"/>
        </w:numPr>
        <w:jc w:val="left"/>
      </w:pPr>
      <w:r>
        <w:t>Select “Meeting Owl Pro” to switch to the Owl’s camera. Upon doing so, you’ll see something that looks like the following:</w:t>
      </w:r>
    </w:p>
    <w:p w14:paraId="6D28F04A" w14:textId="35552343" w:rsidR="00774EB5" w:rsidRDefault="00774EB5" w:rsidP="00774EB5">
      <w:pPr>
        <w:pStyle w:val="ListParagraph"/>
        <w:jc w:val="center"/>
      </w:pPr>
      <w:r w:rsidRPr="00774EB5">
        <w:rPr>
          <w:noProof/>
        </w:rPr>
        <w:drawing>
          <wp:inline distT="0" distB="0" distL="0" distR="0" wp14:anchorId="4136B7BC" wp14:editId="1D49DAA1">
            <wp:extent cx="5544419" cy="3000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6201" cy="3006751"/>
                    </a:xfrm>
                    <a:prstGeom prst="rect">
                      <a:avLst/>
                    </a:prstGeom>
                  </pic:spPr>
                </pic:pic>
              </a:graphicData>
            </a:graphic>
          </wp:inline>
        </w:drawing>
      </w:r>
    </w:p>
    <w:p w14:paraId="5FFDC9C2" w14:textId="48AE618B" w:rsidR="00774EB5" w:rsidRDefault="00774EB5" w:rsidP="00774EB5">
      <w:pPr>
        <w:pStyle w:val="ListParagraph"/>
        <w:numPr>
          <w:ilvl w:val="0"/>
          <w:numId w:val="34"/>
        </w:numPr>
        <w:jc w:val="left"/>
      </w:pPr>
      <w:r>
        <w:t>The top of the window will show the full 360-degree view of the camera. The image below will show the person speaking at any given time near the Owl.</w:t>
      </w:r>
    </w:p>
    <w:p w14:paraId="64E0DB39" w14:textId="0FFA7E76" w:rsidR="00774EB5" w:rsidRDefault="00774EB5" w:rsidP="00774EB5">
      <w:pPr>
        <w:pStyle w:val="ListParagraph"/>
        <w:numPr>
          <w:ilvl w:val="0"/>
          <w:numId w:val="34"/>
        </w:numPr>
        <w:jc w:val="left"/>
      </w:pPr>
      <w:r>
        <w:t xml:space="preserve">Be sure to also select the Owl as the audio input in the same </w:t>
      </w:r>
      <w:proofErr w:type="gramStart"/>
      <w:r>
        <w:t>manner in which</w:t>
      </w:r>
      <w:proofErr w:type="gramEnd"/>
      <w:r>
        <w:t xml:space="preserve"> you chose it for the video.</w:t>
      </w:r>
    </w:p>
    <w:p w14:paraId="17D23635" w14:textId="7EB12317" w:rsidR="00FD5992" w:rsidRDefault="00FD5992" w:rsidP="00FD5992">
      <w:pPr>
        <w:jc w:val="left"/>
      </w:pPr>
      <w:r>
        <w:t>The Owl will rotate its camera to follow the person speaking. No additional configuration is needed.</w:t>
      </w:r>
    </w:p>
    <w:p w14:paraId="6C9C1B8B" w14:textId="07C07682" w:rsidR="00FD5992" w:rsidRDefault="00FD5992" w:rsidP="00FD5992">
      <w:pPr>
        <w:jc w:val="left"/>
      </w:pPr>
      <w:r>
        <w:t xml:space="preserve">Once the seminar is done and you no longer need the Owl, simply unplug it from the computer and the power </w:t>
      </w:r>
      <w:r w:rsidR="005829FE">
        <w:t>source</w:t>
      </w:r>
      <w:r>
        <w:t xml:space="preserve">. Return the Owl and its two cables to the box provided and then return everything to the CCE Division Office. </w:t>
      </w:r>
    </w:p>
    <w:sectPr w:rsidR="00FD5992" w:rsidSect="008E1928">
      <w:headerReference w:type="default" r:id="rId37"/>
      <w:footerReference w:type="default" r:id="rId38"/>
      <w:pgSz w:w="12240" w:h="15840"/>
      <w:pgMar w:top="990" w:right="108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B42BF" w14:textId="77777777" w:rsidR="008E1928" w:rsidRDefault="008E1928" w:rsidP="00CE55B9">
      <w:r>
        <w:separator/>
      </w:r>
    </w:p>
  </w:endnote>
  <w:endnote w:type="continuationSeparator" w:id="0">
    <w:p w14:paraId="447132ED" w14:textId="77777777" w:rsidR="008E1928" w:rsidRDefault="008E1928" w:rsidP="00CE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0B53" w14:textId="77777777" w:rsidR="00DF3FAD" w:rsidRDefault="00D849FC">
    <w:pPr>
      <w:pStyle w:val="Footer"/>
      <w:rPr>
        <w:sz w:val="18"/>
        <w:szCs w:val="18"/>
      </w:rPr>
    </w:pPr>
    <w:r w:rsidRPr="009F2F99">
      <w:rPr>
        <w:sz w:val="18"/>
        <w:szCs w:val="18"/>
      </w:rPr>
      <w:t>U</w:t>
    </w:r>
    <w:r>
      <w:rPr>
        <w:sz w:val="18"/>
        <w:szCs w:val="18"/>
      </w:rPr>
      <w:t xml:space="preserve">pdated </w:t>
    </w:r>
    <w:proofErr w:type="gramStart"/>
    <w:r w:rsidR="00722F80">
      <w:rPr>
        <w:sz w:val="18"/>
        <w:szCs w:val="18"/>
      </w:rPr>
      <w:t>0</w:t>
    </w:r>
    <w:r w:rsidR="00DF3FAD">
      <w:rPr>
        <w:sz w:val="18"/>
        <w:szCs w:val="18"/>
      </w:rPr>
      <w:t>1/24</w:t>
    </w:r>
    <w:r w:rsidR="00722F80">
      <w:rPr>
        <w:sz w:val="18"/>
        <w:szCs w:val="18"/>
      </w:rPr>
      <w:t>/202</w:t>
    </w:r>
    <w:r w:rsidR="00DF3FAD">
      <w:rPr>
        <w:sz w:val="18"/>
        <w:szCs w:val="18"/>
      </w:rPr>
      <w:t>4</w:t>
    </w:r>
    <w:proofErr w:type="gramEnd"/>
  </w:p>
  <w:p w14:paraId="134ABD7E" w14:textId="7D351784" w:rsidR="00D849FC" w:rsidRPr="009F2F99" w:rsidRDefault="00F706E1">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A3F5F" w14:textId="77777777" w:rsidR="008E1928" w:rsidRDefault="008E1928" w:rsidP="00CE55B9">
      <w:r>
        <w:separator/>
      </w:r>
    </w:p>
  </w:footnote>
  <w:footnote w:type="continuationSeparator" w:id="0">
    <w:p w14:paraId="5E65F532" w14:textId="77777777" w:rsidR="008E1928" w:rsidRDefault="008E1928" w:rsidP="00CE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539734"/>
      <w:docPartObj>
        <w:docPartGallery w:val="Page Numbers (Top of Page)"/>
        <w:docPartUnique/>
      </w:docPartObj>
    </w:sdtPr>
    <w:sdtEndPr>
      <w:rPr>
        <w:noProof/>
      </w:rPr>
    </w:sdtEndPr>
    <w:sdtContent>
      <w:p w14:paraId="4ED64100" w14:textId="78FB1F12" w:rsidR="000E6E5B" w:rsidRDefault="000E6E5B">
        <w:pPr>
          <w:pStyle w:val="Header"/>
        </w:pPr>
        <w:r>
          <w:fldChar w:fldCharType="begin"/>
        </w:r>
        <w:r>
          <w:instrText xml:space="preserve"> PAGE   \* MERGEFORMAT </w:instrText>
        </w:r>
        <w:r>
          <w:fldChar w:fldCharType="separate"/>
        </w:r>
        <w:r>
          <w:rPr>
            <w:noProof/>
          </w:rPr>
          <w:t>2</w:t>
        </w:r>
        <w:r>
          <w:rPr>
            <w:noProof/>
          </w:rPr>
          <w:fldChar w:fldCharType="end"/>
        </w:r>
      </w:p>
    </w:sdtContent>
  </w:sdt>
  <w:p w14:paraId="19219AE3" w14:textId="77777777" w:rsidR="000E6E5B" w:rsidRDefault="000E6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0E2E"/>
    <w:multiLevelType w:val="hybridMultilevel"/>
    <w:tmpl w:val="FD984976"/>
    <w:lvl w:ilvl="0" w:tplc="0409000F">
      <w:start w:val="1"/>
      <w:numFmt w:val="decimal"/>
      <w:lvlText w:val="%1."/>
      <w:lvlJc w:val="left"/>
      <w:pPr>
        <w:ind w:left="360" w:hanging="360"/>
      </w:pPr>
      <w:rPr>
        <w:rFonts w:hint="default"/>
      </w:rPr>
    </w:lvl>
    <w:lvl w:ilvl="1" w:tplc="08B8E614">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D2220C"/>
    <w:multiLevelType w:val="hybridMultilevel"/>
    <w:tmpl w:val="D5444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02E24"/>
    <w:multiLevelType w:val="hybridMultilevel"/>
    <w:tmpl w:val="8246358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8FD63B6"/>
    <w:multiLevelType w:val="hybridMultilevel"/>
    <w:tmpl w:val="CE96D3FA"/>
    <w:lvl w:ilvl="0" w:tplc="0409000F">
      <w:start w:val="1"/>
      <w:numFmt w:val="decimal"/>
      <w:lvlText w:val="%1."/>
      <w:lvlJc w:val="left"/>
      <w:pPr>
        <w:ind w:left="720" w:hanging="360"/>
      </w:pPr>
    </w:lvl>
    <w:lvl w:ilvl="1" w:tplc="08B8E61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F6F5B"/>
    <w:multiLevelType w:val="hybridMultilevel"/>
    <w:tmpl w:val="9CE80B8C"/>
    <w:lvl w:ilvl="0" w:tplc="08B8E6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E5CF6"/>
    <w:multiLevelType w:val="hybridMultilevel"/>
    <w:tmpl w:val="1C94C58A"/>
    <w:lvl w:ilvl="0" w:tplc="08B8E6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84E8D"/>
    <w:multiLevelType w:val="hybridMultilevel"/>
    <w:tmpl w:val="FB2694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8E78AF"/>
    <w:multiLevelType w:val="hybridMultilevel"/>
    <w:tmpl w:val="531E17FA"/>
    <w:lvl w:ilvl="0" w:tplc="08B8E6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B3EFD"/>
    <w:multiLevelType w:val="hybridMultilevel"/>
    <w:tmpl w:val="44361D98"/>
    <w:lvl w:ilvl="0" w:tplc="08B8E614">
      <w:start w:val="1"/>
      <w:numFmt w:val="bullet"/>
      <w:lvlText w:val=""/>
      <w:lvlJc w:val="left"/>
      <w:pPr>
        <w:tabs>
          <w:tab w:val="num" w:pos="-2250"/>
        </w:tabs>
        <w:ind w:left="-225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29206B66"/>
    <w:multiLevelType w:val="hybridMultilevel"/>
    <w:tmpl w:val="E74A8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25556F"/>
    <w:multiLevelType w:val="hybridMultilevel"/>
    <w:tmpl w:val="A9163B28"/>
    <w:lvl w:ilvl="0" w:tplc="08B8E6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246A8"/>
    <w:multiLevelType w:val="hybridMultilevel"/>
    <w:tmpl w:val="7512C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7C1F8A"/>
    <w:multiLevelType w:val="hybridMultilevel"/>
    <w:tmpl w:val="A82E6B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D8836C"/>
    <w:multiLevelType w:val="hybridMultilevel"/>
    <w:tmpl w:val="71C648A0"/>
    <w:lvl w:ilvl="0" w:tplc="0409000F">
      <w:start w:val="1"/>
      <w:numFmt w:val="decimal"/>
      <w:lvlText w:val="%1."/>
      <w:lvlJc w:val="left"/>
      <w:pPr>
        <w:tabs>
          <w:tab w:val="num" w:pos="-1530"/>
        </w:tabs>
        <w:ind w:left="-153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2EE12F75"/>
    <w:multiLevelType w:val="hybridMultilevel"/>
    <w:tmpl w:val="A2EEEC62"/>
    <w:lvl w:ilvl="0" w:tplc="0409000F">
      <w:start w:val="1"/>
      <w:numFmt w:val="decimal"/>
      <w:lvlText w:val="%1."/>
      <w:lvlJc w:val="left"/>
      <w:pPr>
        <w:ind w:left="720" w:hanging="360"/>
      </w:pPr>
    </w:lvl>
    <w:lvl w:ilvl="1" w:tplc="08B8E61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75E0A"/>
    <w:multiLevelType w:val="hybridMultilevel"/>
    <w:tmpl w:val="D0A26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831A5"/>
    <w:multiLevelType w:val="hybridMultilevel"/>
    <w:tmpl w:val="8246358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3C1F34C9"/>
    <w:multiLevelType w:val="hybridMultilevel"/>
    <w:tmpl w:val="5CFA591C"/>
    <w:lvl w:ilvl="0" w:tplc="08B8E6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D11029"/>
    <w:multiLevelType w:val="hybridMultilevel"/>
    <w:tmpl w:val="4F3644CA"/>
    <w:lvl w:ilvl="0" w:tplc="53B47B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416387"/>
    <w:multiLevelType w:val="hybridMultilevel"/>
    <w:tmpl w:val="0E3ECDD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2B436AB"/>
    <w:multiLevelType w:val="hybridMultilevel"/>
    <w:tmpl w:val="578E697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076BAE"/>
    <w:multiLevelType w:val="hybridMultilevel"/>
    <w:tmpl w:val="0FC413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547A7B"/>
    <w:multiLevelType w:val="hybridMultilevel"/>
    <w:tmpl w:val="48F2BD26"/>
    <w:lvl w:ilvl="0" w:tplc="53B47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600BA9"/>
    <w:multiLevelType w:val="hybridMultilevel"/>
    <w:tmpl w:val="FB323A54"/>
    <w:lvl w:ilvl="0" w:tplc="0409000F">
      <w:start w:val="1"/>
      <w:numFmt w:val="decimal"/>
      <w:lvlText w:val="%1."/>
      <w:lvlJc w:val="left"/>
      <w:pPr>
        <w:ind w:left="720" w:hanging="360"/>
      </w:pPr>
    </w:lvl>
    <w:lvl w:ilvl="1" w:tplc="08B8E61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572ED"/>
    <w:multiLevelType w:val="hybridMultilevel"/>
    <w:tmpl w:val="A82E6B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F33766"/>
    <w:multiLevelType w:val="hybridMultilevel"/>
    <w:tmpl w:val="B918822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C37662C"/>
    <w:multiLevelType w:val="hybridMultilevel"/>
    <w:tmpl w:val="8246358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325485B"/>
    <w:multiLevelType w:val="hybridMultilevel"/>
    <w:tmpl w:val="7708F15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6560549F"/>
    <w:multiLevelType w:val="hybridMultilevel"/>
    <w:tmpl w:val="44D2A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9ED0495"/>
    <w:multiLevelType w:val="hybridMultilevel"/>
    <w:tmpl w:val="7512C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EC0238"/>
    <w:multiLevelType w:val="hybridMultilevel"/>
    <w:tmpl w:val="9E9893E0"/>
    <w:lvl w:ilvl="0" w:tplc="08B8E6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9648FA"/>
    <w:multiLevelType w:val="hybridMultilevel"/>
    <w:tmpl w:val="CC465054"/>
    <w:lvl w:ilvl="0" w:tplc="08B8E614">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15:restartNumberingAfterBreak="0">
    <w:nsid w:val="73142968"/>
    <w:multiLevelType w:val="hybridMultilevel"/>
    <w:tmpl w:val="4F8C3F12"/>
    <w:lvl w:ilvl="0" w:tplc="08B8E61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C54851"/>
    <w:multiLevelType w:val="hybridMultilevel"/>
    <w:tmpl w:val="F39A23BC"/>
    <w:lvl w:ilvl="0" w:tplc="53B47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331283">
    <w:abstractNumId w:val="13"/>
  </w:num>
  <w:num w:numId="2" w16cid:durableId="973146890">
    <w:abstractNumId w:val="19"/>
  </w:num>
  <w:num w:numId="3" w16cid:durableId="1457330161">
    <w:abstractNumId w:val="27"/>
  </w:num>
  <w:num w:numId="4" w16cid:durableId="927157705">
    <w:abstractNumId w:val="16"/>
  </w:num>
  <w:num w:numId="5" w16cid:durableId="809399444">
    <w:abstractNumId w:val="2"/>
  </w:num>
  <w:num w:numId="6" w16cid:durableId="1905985245">
    <w:abstractNumId w:val="26"/>
  </w:num>
  <w:num w:numId="7" w16cid:durableId="1233081498">
    <w:abstractNumId w:val="20"/>
  </w:num>
  <w:num w:numId="8" w16cid:durableId="643579667">
    <w:abstractNumId w:val="25"/>
  </w:num>
  <w:num w:numId="9" w16cid:durableId="2111966695">
    <w:abstractNumId w:val="11"/>
  </w:num>
  <w:num w:numId="10" w16cid:durableId="809787095">
    <w:abstractNumId w:val="8"/>
  </w:num>
  <w:num w:numId="11" w16cid:durableId="1352300918">
    <w:abstractNumId w:val="31"/>
  </w:num>
  <w:num w:numId="12" w16cid:durableId="1708067112">
    <w:abstractNumId w:val="30"/>
  </w:num>
  <w:num w:numId="13" w16cid:durableId="2005668335">
    <w:abstractNumId w:val="0"/>
  </w:num>
  <w:num w:numId="14" w16cid:durableId="607466476">
    <w:abstractNumId w:val="10"/>
  </w:num>
  <w:num w:numId="15" w16cid:durableId="1753236604">
    <w:abstractNumId w:val="32"/>
  </w:num>
  <w:num w:numId="16" w16cid:durableId="325517621">
    <w:abstractNumId w:val="7"/>
  </w:num>
  <w:num w:numId="17" w16cid:durableId="697123851">
    <w:abstractNumId w:val="4"/>
  </w:num>
  <w:num w:numId="18" w16cid:durableId="1459688039">
    <w:abstractNumId w:val="3"/>
  </w:num>
  <w:num w:numId="19" w16cid:durableId="1499224546">
    <w:abstractNumId w:val="5"/>
  </w:num>
  <w:num w:numId="20" w16cid:durableId="1636905509">
    <w:abstractNumId w:val="15"/>
  </w:num>
  <w:num w:numId="21" w16cid:durableId="1918199483">
    <w:abstractNumId w:val="28"/>
  </w:num>
  <w:num w:numId="22" w16cid:durableId="912397636">
    <w:abstractNumId w:val="21"/>
  </w:num>
  <w:num w:numId="23" w16cid:durableId="1360426140">
    <w:abstractNumId w:val="17"/>
  </w:num>
  <w:num w:numId="24" w16cid:durableId="1851719758">
    <w:abstractNumId w:val="6"/>
  </w:num>
  <w:num w:numId="25" w16cid:durableId="620692235">
    <w:abstractNumId w:val="9"/>
  </w:num>
  <w:num w:numId="26" w16cid:durableId="1345938317">
    <w:abstractNumId w:val="29"/>
  </w:num>
  <w:num w:numId="27" w16cid:durableId="11955149">
    <w:abstractNumId w:val="1"/>
  </w:num>
  <w:num w:numId="28" w16cid:durableId="80881041">
    <w:abstractNumId w:val="12"/>
  </w:num>
  <w:num w:numId="29" w16cid:durableId="2024942010">
    <w:abstractNumId w:val="23"/>
  </w:num>
  <w:num w:numId="30" w16cid:durableId="2071922224">
    <w:abstractNumId w:val="14"/>
  </w:num>
  <w:num w:numId="31" w16cid:durableId="739056966">
    <w:abstractNumId w:val="22"/>
  </w:num>
  <w:num w:numId="32" w16cid:durableId="928854865">
    <w:abstractNumId w:val="24"/>
  </w:num>
  <w:num w:numId="33" w16cid:durableId="287705934">
    <w:abstractNumId w:val="18"/>
  </w:num>
  <w:num w:numId="34" w16cid:durableId="178901117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643"/>
    <w:rsid w:val="00007FBA"/>
    <w:rsid w:val="000222EE"/>
    <w:rsid w:val="00024103"/>
    <w:rsid w:val="0003307F"/>
    <w:rsid w:val="00033B2E"/>
    <w:rsid w:val="00056412"/>
    <w:rsid w:val="00062D80"/>
    <w:rsid w:val="00076BBC"/>
    <w:rsid w:val="00081755"/>
    <w:rsid w:val="00090167"/>
    <w:rsid w:val="00097965"/>
    <w:rsid w:val="000A3D5E"/>
    <w:rsid w:val="000A6DCE"/>
    <w:rsid w:val="000B79C2"/>
    <w:rsid w:val="000C0199"/>
    <w:rsid w:val="000C125B"/>
    <w:rsid w:val="000D79BC"/>
    <w:rsid w:val="000E6E5B"/>
    <w:rsid w:val="000F1011"/>
    <w:rsid w:val="00100BBB"/>
    <w:rsid w:val="0010273C"/>
    <w:rsid w:val="00115E5D"/>
    <w:rsid w:val="00157123"/>
    <w:rsid w:val="00171877"/>
    <w:rsid w:val="0017754D"/>
    <w:rsid w:val="001A16DF"/>
    <w:rsid w:val="001B11BF"/>
    <w:rsid w:val="001B2570"/>
    <w:rsid w:val="001B2CAD"/>
    <w:rsid w:val="001B531A"/>
    <w:rsid w:val="001B7FD6"/>
    <w:rsid w:val="001C00C6"/>
    <w:rsid w:val="001C4F3C"/>
    <w:rsid w:val="001C5861"/>
    <w:rsid w:val="001C5C89"/>
    <w:rsid w:val="001E03E7"/>
    <w:rsid w:val="001E7B4A"/>
    <w:rsid w:val="001F5007"/>
    <w:rsid w:val="0020482D"/>
    <w:rsid w:val="00220077"/>
    <w:rsid w:val="00220B73"/>
    <w:rsid w:val="002265A0"/>
    <w:rsid w:val="00235DE9"/>
    <w:rsid w:val="00247BB9"/>
    <w:rsid w:val="00270039"/>
    <w:rsid w:val="00280BC0"/>
    <w:rsid w:val="0028189F"/>
    <w:rsid w:val="00290BE3"/>
    <w:rsid w:val="00296FA0"/>
    <w:rsid w:val="002A43E8"/>
    <w:rsid w:val="002A6B22"/>
    <w:rsid w:val="002C00AE"/>
    <w:rsid w:val="002D31CE"/>
    <w:rsid w:val="002D5957"/>
    <w:rsid w:val="002E7D49"/>
    <w:rsid w:val="00320FA5"/>
    <w:rsid w:val="00332B2E"/>
    <w:rsid w:val="003360A3"/>
    <w:rsid w:val="00341678"/>
    <w:rsid w:val="00351F16"/>
    <w:rsid w:val="00362679"/>
    <w:rsid w:val="00364AFC"/>
    <w:rsid w:val="0037155D"/>
    <w:rsid w:val="003874BF"/>
    <w:rsid w:val="00393BF9"/>
    <w:rsid w:val="003C268E"/>
    <w:rsid w:val="003C6EB7"/>
    <w:rsid w:val="003D1060"/>
    <w:rsid w:val="003E2AA4"/>
    <w:rsid w:val="003F7BEF"/>
    <w:rsid w:val="004068A2"/>
    <w:rsid w:val="00410D59"/>
    <w:rsid w:val="004214D6"/>
    <w:rsid w:val="00425B55"/>
    <w:rsid w:val="00450952"/>
    <w:rsid w:val="00455BA4"/>
    <w:rsid w:val="00463152"/>
    <w:rsid w:val="004747C9"/>
    <w:rsid w:val="004776E5"/>
    <w:rsid w:val="004B422B"/>
    <w:rsid w:val="004C66E6"/>
    <w:rsid w:val="004E2ED7"/>
    <w:rsid w:val="004F3779"/>
    <w:rsid w:val="004F6774"/>
    <w:rsid w:val="005004D1"/>
    <w:rsid w:val="00501668"/>
    <w:rsid w:val="005079E7"/>
    <w:rsid w:val="00530FAF"/>
    <w:rsid w:val="00545221"/>
    <w:rsid w:val="005510E0"/>
    <w:rsid w:val="0057255A"/>
    <w:rsid w:val="00573A72"/>
    <w:rsid w:val="005829FE"/>
    <w:rsid w:val="005943AD"/>
    <w:rsid w:val="00596948"/>
    <w:rsid w:val="005D270F"/>
    <w:rsid w:val="005F4553"/>
    <w:rsid w:val="00605341"/>
    <w:rsid w:val="00623BF6"/>
    <w:rsid w:val="00625CD9"/>
    <w:rsid w:val="00637993"/>
    <w:rsid w:val="0064032B"/>
    <w:rsid w:val="0065218D"/>
    <w:rsid w:val="00656945"/>
    <w:rsid w:val="00657A9C"/>
    <w:rsid w:val="006867A5"/>
    <w:rsid w:val="006A089D"/>
    <w:rsid w:val="006A26AA"/>
    <w:rsid w:val="006A3F9F"/>
    <w:rsid w:val="006A7DC0"/>
    <w:rsid w:val="006B01C2"/>
    <w:rsid w:val="006C5D24"/>
    <w:rsid w:val="006E53DA"/>
    <w:rsid w:val="007009F6"/>
    <w:rsid w:val="00702977"/>
    <w:rsid w:val="00722F80"/>
    <w:rsid w:val="0072468B"/>
    <w:rsid w:val="00754CD4"/>
    <w:rsid w:val="007709A9"/>
    <w:rsid w:val="00772CB7"/>
    <w:rsid w:val="00772D63"/>
    <w:rsid w:val="00773FCA"/>
    <w:rsid w:val="00774EB5"/>
    <w:rsid w:val="0077627B"/>
    <w:rsid w:val="00787701"/>
    <w:rsid w:val="007924CD"/>
    <w:rsid w:val="007949F1"/>
    <w:rsid w:val="00795371"/>
    <w:rsid w:val="007A730F"/>
    <w:rsid w:val="007B000D"/>
    <w:rsid w:val="007B3630"/>
    <w:rsid w:val="007C7AD7"/>
    <w:rsid w:val="007D0424"/>
    <w:rsid w:val="007D63CE"/>
    <w:rsid w:val="007F05A1"/>
    <w:rsid w:val="007F0860"/>
    <w:rsid w:val="007F2748"/>
    <w:rsid w:val="00803AA8"/>
    <w:rsid w:val="00812012"/>
    <w:rsid w:val="008170C4"/>
    <w:rsid w:val="00831372"/>
    <w:rsid w:val="00834D1C"/>
    <w:rsid w:val="00835831"/>
    <w:rsid w:val="00842197"/>
    <w:rsid w:val="00846992"/>
    <w:rsid w:val="0087040A"/>
    <w:rsid w:val="0087151C"/>
    <w:rsid w:val="00894A03"/>
    <w:rsid w:val="008C5A80"/>
    <w:rsid w:val="008D4012"/>
    <w:rsid w:val="008D69B7"/>
    <w:rsid w:val="008E1928"/>
    <w:rsid w:val="008E2992"/>
    <w:rsid w:val="008E7CED"/>
    <w:rsid w:val="00902D84"/>
    <w:rsid w:val="00903D78"/>
    <w:rsid w:val="00920B6D"/>
    <w:rsid w:val="00923669"/>
    <w:rsid w:val="009241ED"/>
    <w:rsid w:val="009258B8"/>
    <w:rsid w:val="00946A8F"/>
    <w:rsid w:val="0095272A"/>
    <w:rsid w:val="00965421"/>
    <w:rsid w:val="00967BB9"/>
    <w:rsid w:val="00974DF0"/>
    <w:rsid w:val="009843B2"/>
    <w:rsid w:val="0099364A"/>
    <w:rsid w:val="009A1892"/>
    <w:rsid w:val="009A3552"/>
    <w:rsid w:val="009A72DA"/>
    <w:rsid w:val="009B1FCA"/>
    <w:rsid w:val="009C5447"/>
    <w:rsid w:val="009C6FAB"/>
    <w:rsid w:val="009F1F29"/>
    <w:rsid w:val="009F2F99"/>
    <w:rsid w:val="00A010C9"/>
    <w:rsid w:val="00A067BC"/>
    <w:rsid w:val="00A13222"/>
    <w:rsid w:val="00A24053"/>
    <w:rsid w:val="00A276CD"/>
    <w:rsid w:val="00A27B56"/>
    <w:rsid w:val="00A51EE9"/>
    <w:rsid w:val="00A55742"/>
    <w:rsid w:val="00A66117"/>
    <w:rsid w:val="00A726D5"/>
    <w:rsid w:val="00AA78D1"/>
    <w:rsid w:val="00AB58EC"/>
    <w:rsid w:val="00AC3997"/>
    <w:rsid w:val="00AD3887"/>
    <w:rsid w:val="00AE3253"/>
    <w:rsid w:val="00AE7EFF"/>
    <w:rsid w:val="00AF324F"/>
    <w:rsid w:val="00B04193"/>
    <w:rsid w:val="00B12643"/>
    <w:rsid w:val="00B13C9D"/>
    <w:rsid w:val="00B13D3F"/>
    <w:rsid w:val="00B164CE"/>
    <w:rsid w:val="00B16C61"/>
    <w:rsid w:val="00B40F1F"/>
    <w:rsid w:val="00B47F2F"/>
    <w:rsid w:val="00B54A96"/>
    <w:rsid w:val="00B55830"/>
    <w:rsid w:val="00B56680"/>
    <w:rsid w:val="00B609D1"/>
    <w:rsid w:val="00B80D13"/>
    <w:rsid w:val="00B975BD"/>
    <w:rsid w:val="00BB44B6"/>
    <w:rsid w:val="00BC22C0"/>
    <w:rsid w:val="00BC472B"/>
    <w:rsid w:val="00BF60E3"/>
    <w:rsid w:val="00C124D6"/>
    <w:rsid w:val="00C15277"/>
    <w:rsid w:val="00C2058C"/>
    <w:rsid w:val="00C24AD1"/>
    <w:rsid w:val="00C40CAE"/>
    <w:rsid w:val="00C5212B"/>
    <w:rsid w:val="00C52A80"/>
    <w:rsid w:val="00C548E4"/>
    <w:rsid w:val="00C55EE4"/>
    <w:rsid w:val="00C81750"/>
    <w:rsid w:val="00C8325E"/>
    <w:rsid w:val="00C92DBE"/>
    <w:rsid w:val="00C95472"/>
    <w:rsid w:val="00CA04CA"/>
    <w:rsid w:val="00CA3C37"/>
    <w:rsid w:val="00CA50DA"/>
    <w:rsid w:val="00CA7E1C"/>
    <w:rsid w:val="00CB01AC"/>
    <w:rsid w:val="00CD3DAB"/>
    <w:rsid w:val="00CD3E48"/>
    <w:rsid w:val="00CE1ABB"/>
    <w:rsid w:val="00CE55B9"/>
    <w:rsid w:val="00D07897"/>
    <w:rsid w:val="00D17A71"/>
    <w:rsid w:val="00D214AF"/>
    <w:rsid w:val="00D32090"/>
    <w:rsid w:val="00D35B83"/>
    <w:rsid w:val="00D64E15"/>
    <w:rsid w:val="00D65109"/>
    <w:rsid w:val="00D726FC"/>
    <w:rsid w:val="00D744BF"/>
    <w:rsid w:val="00D754E4"/>
    <w:rsid w:val="00D776B5"/>
    <w:rsid w:val="00D77D8C"/>
    <w:rsid w:val="00D8041A"/>
    <w:rsid w:val="00D849FC"/>
    <w:rsid w:val="00D903DE"/>
    <w:rsid w:val="00D97237"/>
    <w:rsid w:val="00DB3628"/>
    <w:rsid w:val="00DD1E0D"/>
    <w:rsid w:val="00DE0C00"/>
    <w:rsid w:val="00DE2D3A"/>
    <w:rsid w:val="00DE43A1"/>
    <w:rsid w:val="00DF3FAD"/>
    <w:rsid w:val="00E2054B"/>
    <w:rsid w:val="00E317C6"/>
    <w:rsid w:val="00E40C76"/>
    <w:rsid w:val="00E46D79"/>
    <w:rsid w:val="00E511C2"/>
    <w:rsid w:val="00E57707"/>
    <w:rsid w:val="00E609D6"/>
    <w:rsid w:val="00E66D4C"/>
    <w:rsid w:val="00E71A7D"/>
    <w:rsid w:val="00E74E6D"/>
    <w:rsid w:val="00E86068"/>
    <w:rsid w:val="00E86CD0"/>
    <w:rsid w:val="00E9245A"/>
    <w:rsid w:val="00EA0ACD"/>
    <w:rsid w:val="00EA1F5F"/>
    <w:rsid w:val="00EC118F"/>
    <w:rsid w:val="00EC3552"/>
    <w:rsid w:val="00ED4A02"/>
    <w:rsid w:val="00EE5AA0"/>
    <w:rsid w:val="00F12DE9"/>
    <w:rsid w:val="00F2322D"/>
    <w:rsid w:val="00F27DA7"/>
    <w:rsid w:val="00F31FEA"/>
    <w:rsid w:val="00F42540"/>
    <w:rsid w:val="00F5433A"/>
    <w:rsid w:val="00F564A6"/>
    <w:rsid w:val="00F62720"/>
    <w:rsid w:val="00F6781A"/>
    <w:rsid w:val="00F706E1"/>
    <w:rsid w:val="00F80EAC"/>
    <w:rsid w:val="00F82339"/>
    <w:rsid w:val="00F846A3"/>
    <w:rsid w:val="00F92D41"/>
    <w:rsid w:val="00FA0990"/>
    <w:rsid w:val="00FB2D5A"/>
    <w:rsid w:val="00FB4924"/>
    <w:rsid w:val="00FC5150"/>
    <w:rsid w:val="00FD0561"/>
    <w:rsid w:val="00FD08C4"/>
    <w:rsid w:val="00FD5992"/>
    <w:rsid w:val="00FD6593"/>
    <w:rsid w:val="00FE4A6E"/>
    <w:rsid w:val="00FE6060"/>
    <w:rsid w:val="00FF0C4C"/>
    <w:rsid w:val="00FF4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4DA91A"/>
  <w14:defaultImageDpi w14:val="300"/>
  <w15:docId w15:val="{2DDA8180-A72B-469E-9697-5EC785F9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DE9"/>
    <w:rPr>
      <w:sz w:val="22"/>
    </w:rPr>
  </w:style>
  <w:style w:type="paragraph" w:styleId="Heading1">
    <w:name w:val="heading 1"/>
    <w:basedOn w:val="Normal"/>
    <w:next w:val="Normal"/>
    <w:link w:val="Heading1Char"/>
    <w:uiPriority w:val="9"/>
    <w:qFormat/>
    <w:rsid w:val="00A276CD"/>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A276CD"/>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A276CD"/>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A276CD"/>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A276CD"/>
    <w:pPr>
      <w:spacing w:before="200" w:after="0"/>
      <w:jc w:val="left"/>
      <w:outlineLvl w:val="4"/>
    </w:pPr>
    <w:rPr>
      <w:smallCaps/>
      <w:color w:val="C45911" w:themeColor="accent2" w:themeShade="BF"/>
      <w:spacing w:val="10"/>
      <w:szCs w:val="26"/>
    </w:rPr>
  </w:style>
  <w:style w:type="paragraph" w:styleId="Heading6">
    <w:name w:val="heading 6"/>
    <w:basedOn w:val="Normal"/>
    <w:next w:val="Normal"/>
    <w:link w:val="Heading6Char"/>
    <w:uiPriority w:val="9"/>
    <w:semiHidden/>
    <w:unhideWhenUsed/>
    <w:qFormat/>
    <w:rsid w:val="00A276CD"/>
    <w:pPr>
      <w:spacing w:after="0"/>
      <w:jc w:val="left"/>
      <w:outlineLvl w:val="5"/>
    </w:pPr>
    <w:rPr>
      <w:smallCaps/>
      <w:color w:val="ED7D31" w:themeColor="accent2"/>
      <w:spacing w:val="5"/>
    </w:rPr>
  </w:style>
  <w:style w:type="paragraph" w:styleId="Heading7">
    <w:name w:val="heading 7"/>
    <w:basedOn w:val="Normal"/>
    <w:next w:val="Normal"/>
    <w:link w:val="Heading7Char"/>
    <w:uiPriority w:val="9"/>
    <w:semiHidden/>
    <w:unhideWhenUsed/>
    <w:qFormat/>
    <w:rsid w:val="00A276CD"/>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A276CD"/>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A276CD"/>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2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55B9"/>
    <w:pPr>
      <w:tabs>
        <w:tab w:val="center" w:pos="4320"/>
        <w:tab w:val="right" w:pos="8640"/>
      </w:tabs>
    </w:pPr>
  </w:style>
  <w:style w:type="character" w:customStyle="1" w:styleId="HeaderChar">
    <w:name w:val="Header Char"/>
    <w:basedOn w:val="DefaultParagraphFont"/>
    <w:link w:val="Header"/>
    <w:uiPriority w:val="99"/>
    <w:rsid w:val="00CE55B9"/>
  </w:style>
  <w:style w:type="paragraph" w:styleId="Footer">
    <w:name w:val="footer"/>
    <w:basedOn w:val="Normal"/>
    <w:link w:val="FooterChar"/>
    <w:uiPriority w:val="99"/>
    <w:unhideWhenUsed/>
    <w:rsid w:val="00CE55B9"/>
    <w:pPr>
      <w:tabs>
        <w:tab w:val="center" w:pos="4320"/>
        <w:tab w:val="right" w:pos="8640"/>
      </w:tabs>
    </w:pPr>
  </w:style>
  <w:style w:type="character" w:customStyle="1" w:styleId="FooterChar">
    <w:name w:val="Footer Char"/>
    <w:basedOn w:val="DefaultParagraphFont"/>
    <w:link w:val="Footer"/>
    <w:uiPriority w:val="99"/>
    <w:rsid w:val="00CE55B9"/>
  </w:style>
  <w:style w:type="paragraph" w:customStyle="1" w:styleId="Default">
    <w:name w:val="Default"/>
    <w:uiPriority w:val="99"/>
    <w:rsid w:val="00605341"/>
    <w:pPr>
      <w:widowControl w:val="0"/>
      <w:autoSpaceDE w:val="0"/>
      <w:autoSpaceDN w:val="0"/>
      <w:adjustRightInd w:val="0"/>
    </w:pPr>
    <w:rPr>
      <w:rFonts w:ascii="Palatino" w:eastAsia="Times New Roman" w:hAnsi="Palatino" w:cs="Palatino"/>
      <w:color w:val="000000"/>
    </w:rPr>
  </w:style>
  <w:style w:type="paragraph" w:customStyle="1" w:styleId="CM2">
    <w:name w:val="CM2"/>
    <w:basedOn w:val="Default"/>
    <w:next w:val="Default"/>
    <w:uiPriority w:val="99"/>
    <w:rsid w:val="00605341"/>
    <w:pPr>
      <w:spacing w:line="396" w:lineRule="atLeast"/>
    </w:pPr>
    <w:rPr>
      <w:rFonts w:cs="Times New Roman"/>
      <w:color w:val="auto"/>
    </w:rPr>
  </w:style>
  <w:style w:type="paragraph" w:customStyle="1" w:styleId="CM21">
    <w:name w:val="CM21"/>
    <w:basedOn w:val="Default"/>
    <w:next w:val="Default"/>
    <w:uiPriority w:val="99"/>
    <w:rsid w:val="00605341"/>
    <w:pPr>
      <w:spacing w:after="287"/>
    </w:pPr>
    <w:rPr>
      <w:rFonts w:cs="Times New Roman"/>
      <w:color w:val="auto"/>
    </w:rPr>
  </w:style>
  <w:style w:type="paragraph" w:customStyle="1" w:styleId="CM23">
    <w:name w:val="CM23"/>
    <w:basedOn w:val="Default"/>
    <w:next w:val="Default"/>
    <w:uiPriority w:val="99"/>
    <w:rsid w:val="00605341"/>
    <w:pPr>
      <w:spacing w:after="108"/>
    </w:pPr>
    <w:rPr>
      <w:rFonts w:cs="Times New Roman"/>
      <w:color w:val="auto"/>
    </w:rPr>
  </w:style>
  <w:style w:type="paragraph" w:customStyle="1" w:styleId="CM25">
    <w:name w:val="CM25"/>
    <w:basedOn w:val="Default"/>
    <w:next w:val="Default"/>
    <w:uiPriority w:val="99"/>
    <w:rsid w:val="00605341"/>
    <w:pPr>
      <w:spacing w:after="398"/>
    </w:pPr>
    <w:rPr>
      <w:rFonts w:cs="Times New Roman"/>
      <w:color w:val="auto"/>
    </w:rPr>
  </w:style>
  <w:style w:type="character" w:styleId="Hyperlink">
    <w:name w:val="Hyperlink"/>
    <w:basedOn w:val="DefaultParagraphFont"/>
    <w:uiPriority w:val="99"/>
    <w:unhideWhenUsed/>
    <w:rsid w:val="00364AFC"/>
    <w:rPr>
      <w:color w:val="0563C1" w:themeColor="hyperlink"/>
      <w:u w:val="single"/>
    </w:rPr>
  </w:style>
  <w:style w:type="character" w:styleId="FollowedHyperlink">
    <w:name w:val="FollowedHyperlink"/>
    <w:basedOn w:val="DefaultParagraphFont"/>
    <w:uiPriority w:val="99"/>
    <w:semiHidden/>
    <w:unhideWhenUsed/>
    <w:rsid w:val="00270039"/>
    <w:rPr>
      <w:color w:val="954F72" w:themeColor="followedHyperlink"/>
      <w:u w:val="single"/>
    </w:rPr>
  </w:style>
  <w:style w:type="character" w:customStyle="1" w:styleId="Heading1Char">
    <w:name w:val="Heading 1 Char"/>
    <w:basedOn w:val="DefaultParagraphFont"/>
    <w:link w:val="Heading1"/>
    <w:uiPriority w:val="9"/>
    <w:rsid w:val="00A276CD"/>
    <w:rPr>
      <w:smallCaps/>
      <w:spacing w:val="5"/>
      <w:sz w:val="32"/>
      <w:szCs w:val="32"/>
    </w:rPr>
  </w:style>
  <w:style w:type="character" w:customStyle="1" w:styleId="Heading2Char">
    <w:name w:val="Heading 2 Char"/>
    <w:basedOn w:val="DefaultParagraphFont"/>
    <w:link w:val="Heading2"/>
    <w:uiPriority w:val="9"/>
    <w:rsid w:val="00A276CD"/>
    <w:rPr>
      <w:smallCaps/>
      <w:spacing w:val="5"/>
      <w:sz w:val="28"/>
      <w:szCs w:val="28"/>
    </w:rPr>
  </w:style>
  <w:style w:type="character" w:customStyle="1" w:styleId="Heading3Char">
    <w:name w:val="Heading 3 Char"/>
    <w:basedOn w:val="DefaultParagraphFont"/>
    <w:link w:val="Heading3"/>
    <w:uiPriority w:val="9"/>
    <w:rsid w:val="00A276CD"/>
    <w:rPr>
      <w:smallCaps/>
      <w:spacing w:val="5"/>
      <w:sz w:val="24"/>
      <w:szCs w:val="24"/>
    </w:rPr>
  </w:style>
  <w:style w:type="character" w:customStyle="1" w:styleId="Heading4Char">
    <w:name w:val="Heading 4 Char"/>
    <w:basedOn w:val="DefaultParagraphFont"/>
    <w:link w:val="Heading4"/>
    <w:uiPriority w:val="9"/>
    <w:rsid w:val="00A276CD"/>
    <w:rPr>
      <w:smallCaps/>
      <w:spacing w:val="10"/>
      <w:sz w:val="22"/>
      <w:szCs w:val="22"/>
    </w:rPr>
  </w:style>
  <w:style w:type="character" w:customStyle="1" w:styleId="Heading5Char">
    <w:name w:val="Heading 5 Char"/>
    <w:basedOn w:val="DefaultParagraphFont"/>
    <w:link w:val="Heading5"/>
    <w:uiPriority w:val="9"/>
    <w:semiHidden/>
    <w:rsid w:val="00A276CD"/>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A276CD"/>
    <w:rPr>
      <w:smallCaps/>
      <w:color w:val="ED7D31" w:themeColor="accent2"/>
      <w:spacing w:val="5"/>
      <w:sz w:val="22"/>
    </w:rPr>
  </w:style>
  <w:style w:type="character" w:customStyle="1" w:styleId="Heading7Char">
    <w:name w:val="Heading 7 Char"/>
    <w:basedOn w:val="DefaultParagraphFont"/>
    <w:link w:val="Heading7"/>
    <w:uiPriority w:val="9"/>
    <w:semiHidden/>
    <w:rsid w:val="00A276CD"/>
    <w:rPr>
      <w:b/>
      <w:smallCaps/>
      <w:color w:val="ED7D31" w:themeColor="accent2"/>
      <w:spacing w:val="10"/>
    </w:rPr>
  </w:style>
  <w:style w:type="character" w:customStyle="1" w:styleId="Heading8Char">
    <w:name w:val="Heading 8 Char"/>
    <w:basedOn w:val="DefaultParagraphFont"/>
    <w:link w:val="Heading8"/>
    <w:uiPriority w:val="9"/>
    <w:semiHidden/>
    <w:rsid w:val="00A276CD"/>
    <w:rPr>
      <w:b/>
      <w:i/>
      <w:smallCaps/>
      <w:color w:val="C45911" w:themeColor="accent2" w:themeShade="BF"/>
    </w:rPr>
  </w:style>
  <w:style w:type="character" w:customStyle="1" w:styleId="Heading9Char">
    <w:name w:val="Heading 9 Char"/>
    <w:basedOn w:val="DefaultParagraphFont"/>
    <w:link w:val="Heading9"/>
    <w:uiPriority w:val="9"/>
    <w:semiHidden/>
    <w:rsid w:val="00A276CD"/>
    <w:rPr>
      <w:b/>
      <w:i/>
      <w:smallCaps/>
      <w:color w:val="823B0B" w:themeColor="accent2" w:themeShade="7F"/>
    </w:rPr>
  </w:style>
  <w:style w:type="paragraph" w:styleId="Caption">
    <w:name w:val="caption"/>
    <w:basedOn w:val="Normal"/>
    <w:next w:val="Normal"/>
    <w:uiPriority w:val="35"/>
    <w:semiHidden/>
    <w:unhideWhenUsed/>
    <w:qFormat/>
    <w:rsid w:val="00A276CD"/>
    <w:rPr>
      <w:b/>
      <w:bCs/>
      <w:caps/>
      <w:sz w:val="16"/>
      <w:szCs w:val="18"/>
    </w:rPr>
  </w:style>
  <w:style w:type="paragraph" w:styleId="Title">
    <w:name w:val="Title"/>
    <w:basedOn w:val="Normal"/>
    <w:next w:val="Normal"/>
    <w:link w:val="TitleChar"/>
    <w:uiPriority w:val="10"/>
    <w:qFormat/>
    <w:rsid w:val="00A276CD"/>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276CD"/>
    <w:rPr>
      <w:smallCaps/>
      <w:sz w:val="48"/>
      <w:szCs w:val="48"/>
    </w:rPr>
  </w:style>
  <w:style w:type="paragraph" w:styleId="Subtitle">
    <w:name w:val="Subtitle"/>
    <w:basedOn w:val="Normal"/>
    <w:next w:val="Normal"/>
    <w:link w:val="SubtitleChar"/>
    <w:uiPriority w:val="11"/>
    <w:qFormat/>
    <w:rsid w:val="00A276CD"/>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276CD"/>
    <w:rPr>
      <w:rFonts w:asciiTheme="majorHAnsi" w:eastAsiaTheme="majorEastAsia" w:hAnsiTheme="majorHAnsi" w:cstheme="majorBidi"/>
      <w:szCs w:val="22"/>
    </w:rPr>
  </w:style>
  <w:style w:type="character" w:styleId="Strong">
    <w:name w:val="Strong"/>
    <w:uiPriority w:val="22"/>
    <w:qFormat/>
    <w:rsid w:val="00A276CD"/>
    <w:rPr>
      <w:b/>
      <w:color w:val="ED7D31" w:themeColor="accent2"/>
    </w:rPr>
  </w:style>
  <w:style w:type="character" w:styleId="Emphasis">
    <w:name w:val="Emphasis"/>
    <w:uiPriority w:val="20"/>
    <w:qFormat/>
    <w:rsid w:val="00A276CD"/>
    <w:rPr>
      <w:b/>
      <w:i/>
      <w:spacing w:val="10"/>
    </w:rPr>
  </w:style>
  <w:style w:type="paragraph" w:styleId="NoSpacing">
    <w:name w:val="No Spacing"/>
    <w:basedOn w:val="Normal"/>
    <w:link w:val="NoSpacingChar"/>
    <w:uiPriority w:val="1"/>
    <w:qFormat/>
    <w:rsid w:val="00A276CD"/>
    <w:pPr>
      <w:spacing w:after="0" w:line="240" w:lineRule="auto"/>
    </w:pPr>
  </w:style>
  <w:style w:type="character" w:customStyle="1" w:styleId="NoSpacingChar">
    <w:name w:val="No Spacing Char"/>
    <w:basedOn w:val="DefaultParagraphFont"/>
    <w:link w:val="NoSpacing"/>
    <w:uiPriority w:val="1"/>
    <w:rsid w:val="00A276CD"/>
  </w:style>
  <w:style w:type="paragraph" w:styleId="ListParagraph">
    <w:name w:val="List Paragraph"/>
    <w:basedOn w:val="Normal"/>
    <w:uiPriority w:val="34"/>
    <w:qFormat/>
    <w:rsid w:val="00A276CD"/>
    <w:pPr>
      <w:ind w:left="720"/>
      <w:contextualSpacing/>
    </w:pPr>
  </w:style>
  <w:style w:type="paragraph" w:styleId="Quote">
    <w:name w:val="Quote"/>
    <w:basedOn w:val="Normal"/>
    <w:next w:val="Normal"/>
    <w:link w:val="QuoteChar"/>
    <w:uiPriority w:val="29"/>
    <w:qFormat/>
    <w:rsid w:val="00A276CD"/>
    <w:rPr>
      <w:i/>
    </w:rPr>
  </w:style>
  <w:style w:type="character" w:customStyle="1" w:styleId="QuoteChar">
    <w:name w:val="Quote Char"/>
    <w:basedOn w:val="DefaultParagraphFont"/>
    <w:link w:val="Quote"/>
    <w:uiPriority w:val="29"/>
    <w:rsid w:val="00A276CD"/>
    <w:rPr>
      <w:i/>
    </w:rPr>
  </w:style>
  <w:style w:type="paragraph" w:styleId="IntenseQuote">
    <w:name w:val="Intense Quote"/>
    <w:basedOn w:val="Normal"/>
    <w:next w:val="Normal"/>
    <w:link w:val="IntenseQuoteChar"/>
    <w:uiPriority w:val="30"/>
    <w:qFormat/>
    <w:rsid w:val="00A276CD"/>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276CD"/>
    <w:rPr>
      <w:b/>
      <w:i/>
      <w:color w:val="FFFFFF" w:themeColor="background1"/>
      <w:shd w:val="clear" w:color="auto" w:fill="ED7D31" w:themeFill="accent2"/>
    </w:rPr>
  </w:style>
  <w:style w:type="character" w:styleId="SubtleEmphasis">
    <w:name w:val="Subtle Emphasis"/>
    <w:uiPriority w:val="19"/>
    <w:qFormat/>
    <w:rsid w:val="00A276CD"/>
    <w:rPr>
      <w:i/>
    </w:rPr>
  </w:style>
  <w:style w:type="character" w:styleId="IntenseEmphasis">
    <w:name w:val="Intense Emphasis"/>
    <w:uiPriority w:val="21"/>
    <w:qFormat/>
    <w:rsid w:val="00A276CD"/>
    <w:rPr>
      <w:b/>
      <w:i/>
      <w:color w:val="ED7D31" w:themeColor="accent2"/>
      <w:spacing w:val="10"/>
    </w:rPr>
  </w:style>
  <w:style w:type="character" w:styleId="SubtleReference">
    <w:name w:val="Subtle Reference"/>
    <w:uiPriority w:val="31"/>
    <w:qFormat/>
    <w:rsid w:val="00A276CD"/>
    <w:rPr>
      <w:b/>
    </w:rPr>
  </w:style>
  <w:style w:type="character" w:styleId="IntenseReference">
    <w:name w:val="Intense Reference"/>
    <w:uiPriority w:val="32"/>
    <w:qFormat/>
    <w:rsid w:val="00A276CD"/>
    <w:rPr>
      <w:b/>
      <w:bCs/>
      <w:smallCaps/>
      <w:spacing w:val="5"/>
      <w:sz w:val="22"/>
      <w:szCs w:val="22"/>
      <w:u w:val="single"/>
    </w:rPr>
  </w:style>
  <w:style w:type="character" w:styleId="BookTitle">
    <w:name w:val="Book Title"/>
    <w:uiPriority w:val="33"/>
    <w:qFormat/>
    <w:rsid w:val="00A276C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276CD"/>
    <w:pPr>
      <w:outlineLvl w:val="9"/>
    </w:pPr>
  </w:style>
  <w:style w:type="paragraph" w:styleId="BalloonText">
    <w:name w:val="Balloon Text"/>
    <w:basedOn w:val="Normal"/>
    <w:link w:val="BalloonTextChar"/>
    <w:uiPriority w:val="99"/>
    <w:semiHidden/>
    <w:unhideWhenUsed/>
    <w:rsid w:val="00E511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1C2"/>
    <w:rPr>
      <w:rFonts w:ascii="Segoe UI" w:hAnsi="Segoe UI" w:cs="Segoe UI"/>
      <w:sz w:val="18"/>
      <w:szCs w:val="18"/>
    </w:rPr>
  </w:style>
  <w:style w:type="character" w:customStyle="1" w:styleId="apple-converted-space">
    <w:name w:val="apple-converted-space"/>
    <w:basedOn w:val="DefaultParagraphFont"/>
    <w:rsid w:val="00450952"/>
  </w:style>
  <w:style w:type="character" w:customStyle="1" w:styleId="UnresolvedMention1">
    <w:name w:val="Unresolved Mention1"/>
    <w:basedOn w:val="DefaultParagraphFont"/>
    <w:uiPriority w:val="99"/>
    <w:semiHidden/>
    <w:unhideWhenUsed/>
    <w:rsid w:val="00C40CAE"/>
    <w:rPr>
      <w:color w:val="605E5C"/>
      <w:shd w:val="clear" w:color="auto" w:fill="E1DFDD"/>
    </w:rPr>
  </w:style>
  <w:style w:type="character" w:styleId="UnresolvedMention">
    <w:name w:val="Unresolved Mention"/>
    <w:basedOn w:val="DefaultParagraphFont"/>
    <w:uiPriority w:val="99"/>
    <w:semiHidden/>
    <w:unhideWhenUsed/>
    <w:rsid w:val="00C55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043221">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141966144">
      <w:bodyDiv w:val="1"/>
      <w:marLeft w:val="0"/>
      <w:marRight w:val="0"/>
      <w:marTop w:val="0"/>
      <w:marBottom w:val="0"/>
      <w:divBdr>
        <w:top w:val="none" w:sz="0" w:space="0" w:color="auto"/>
        <w:left w:val="none" w:sz="0" w:space="0" w:color="auto"/>
        <w:bottom w:val="none" w:sz="0" w:space="0" w:color="auto"/>
        <w:right w:val="none" w:sz="0" w:space="0" w:color="auto"/>
      </w:divBdr>
    </w:div>
    <w:div w:id="1878466337">
      <w:bodyDiv w:val="1"/>
      <w:marLeft w:val="0"/>
      <w:marRight w:val="0"/>
      <w:marTop w:val="0"/>
      <w:marBottom w:val="0"/>
      <w:divBdr>
        <w:top w:val="none" w:sz="0" w:space="0" w:color="auto"/>
        <w:left w:val="none" w:sz="0" w:space="0" w:color="auto"/>
        <w:bottom w:val="none" w:sz="0" w:space="0" w:color="auto"/>
        <w:right w:val="none" w:sz="0" w:space="0" w:color="auto"/>
      </w:divBdr>
    </w:div>
    <w:div w:id="1993019489">
      <w:bodyDiv w:val="1"/>
      <w:marLeft w:val="0"/>
      <w:marRight w:val="0"/>
      <w:marTop w:val="0"/>
      <w:marBottom w:val="0"/>
      <w:divBdr>
        <w:top w:val="none" w:sz="0" w:space="0" w:color="auto"/>
        <w:left w:val="none" w:sz="0" w:space="0" w:color="auto"/>
        <w:bottom w:val="none" w:sz="0" w:space="0" w:color="auto"/>
        <w:right w:val="none" w:sz="0" w:space="0" w:color="auto"/>
      </w:divBdr>
    </w:div>
    <w:div w:id="2075816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rina@cheme.caltech.edu"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irina@cheme.caltech.ed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berooms@caltech.ed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biroomres@caltech.edu"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catering@caltech.edu" TargetMode="External"/><Relationship Id="rId14" Type="http://schemas.openxmlformats.org/officeDocument/2006/relationships/hyperlink" Target="https://www.caltech.edu/admi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janowski@caltech.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C0897-42A7-469F-AC23-1DF32B97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3012</Words>
  <Characters>17171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20143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Penney</dc:creator>
  <cp:keywords/>
  <dc:description/>
  <cp:lastModifiedBy>Janowski, Anya</cp:lastModifiedBy>
  <cp:revision>2</cp:revision>
  <cp:lastPrinted>2020-10-08T21:27:00Z</cp:lastPrinted>
  <dcterms:created xsi:type="dcterms:W3CDTF">2024-01-26T22:59:00Z</dcterms:created>
  <dcterms:modified xsi:type="dcterms:W3CDTF">2024-01-26T22:59:00Z</dcterms:modified>
</cp:coreProperties>
</file>