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8931" w14:textId="4EDC3B19" w:rsidR="00E51093" w:rsidRDefault="0067273B" w:rsidP="007D780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E51093" w:rsidRPr="00186156">
        <w:rPr>
          <w:noProof/>
        </w:rPr>
        <w:drawing>
          <wp:inline distT="0" distB="0" distL="0" distR="0" wp14:anchorId="792DFE2C" wp14:editId="4562730F">
            <wp:extent cx="219075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140C1" w14:textId="4AFC55EF" w:rsidR="007D780B" w:rsidRDefault="00BE55FB" w:rsidP="007D780B">
      <w:pPr>
        <w:spacing w:after="0"/>
        <w:jc w:val="center"/>
        <w:rPr>
          <w:b/>
          <w:bCs/>
          <w:sz w:val="32"/>
          <w:szCs w:val="32"/>
        </w:rPr>
      </w:pPr>
      <w:r w:rsidRPr="00784637">
        <w:rPr>
          <w:b/>
          <w:bCs/>
          <w:sz w:val="32"/>
          <w:szCs w:val="32"/>
        </w:rPr>
        <w:t xml:space="preserve">CCE Diversity </w:t>
      </w:r>
      <w:r w:rsidR="002D0B82">
        <w:rPr>
          <w:b/>
          <w:bCs/>
          <w:sz w:val="32"/>
          <w:szCs w:val="32"/>
        </w:rPr>
        <w:t xml:space="preserve">Equity Inclusion </w:t>
      </w:r>
      <w:r w:rsidRPr="00784637">
        <w:rPr>
          <w:b/>
          <w:bCs/>
          <w:sz w:val="32"/>
          <w:szCs w:val="32"/>
        </w:rPr>
        <w:t xml:space="preserve">Committee </w:t>
      </w:r>
      <w:r w:rsidR="0000010A" w:rsidRPr="00784637">
        <w:rPr>
          <w:b/>
          <w:bCs/>
          <w:sz w:val="32"/>
          <w:szCs w:val="32"/>
        </w:rPr>
        <w:t>Meeting Minutes</w:t>
      </w:r>
    </w:p>
    <w:p w14:paraId="0C021BC2" w14:textId="77777777" w:rsidR="00C42FA3" w:rsidRDefault="00C42FA3" w:rsidP="007D780B">
      <w:pPr>
        <w:spacing w:after="0"/>
        <w:jc w:val="center"/>
        <w:rPr>
          <w:b/>
          <w:bCs/>
          <w:sz w:val="32"/>
          <w:szCs w:val="32"/>
        </w:rPr>
      </w:pPr>
    </w:p>
    <w:p w14:paraId="746B63D5" w14:textId="5EFF21F9" w:rsidR="0000010A" w:rsidRPr="00784637" w:rsidRDefault="00BE55FB">
      <w:p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Date: </w:t>
      </w:r>
      <w:r w:rsidR="0000010A" w:rsidRPr="0000010A">
        <w:rPr>
          <w:sz w:val="24"/>
          <w:szCs w:val="24"/>
        </w:rPr>
        <w:t xml:space="preserve"> </w:t>
      </w:r>
      <w:r w:rsidR="00CA3A38">
        <w:rPr>
          <w:sz w:val="24"/>
          <w:szCs w:val="24"/>
        </w:rPr>
        <w:t>September 23</w:t>
      </w:r>
      <w:r w:rsidR="00015650">
        <w:rPr>
          <w:sz w:val="24"/>
          <w:szCs w:val="24"/>
        </w:rPr>
        <w:t>, 2021</w:t>
      </w:r>
    </w:p>
    <w:p w14:paraId="462F2E52" w14:textId="39D109E9" w:rsidR="00683A24" w:rsidRDefault="00784637" w:rsidP="007846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Attendees</w:t>
      </w:r>
      <w:r w:rsidR="0000010A">
        <w:rPr>
          <w:sz w:val="24"/>
          <w:szCs w:val="24"/>
        </w:rPr>
        <w:t xml:space="preserve">: Brian Stoltz, </w:t>
      </w:r>
      <w:proofErr w:type="spellStart"/>
      <w:r w:rsidR="00CA3A38">
        <w:rPr>
          <w:sz w:val="24"/>
          <w:szCs w:val="24"/>
        </w:rPr>
        <w:t>Bil</w:t>
      </w:r>
      <w:proofErr w:type="spellEnd"/>
      <w:r w:rsidR="00CA3A38">
        <w:rPr>
          <w:sz w:val="24"/>
          <w:szCs w:val="24"/>
        </w:rPr>
        <w:t xml:space="preserve"> Clemons,</w:t>
      </w:r>
      <w:r w:rsidR="0000010A">
        <w:rPr>
          <w:sz w:val="24"/>
          <w:szCs w:val="24"/>
        </w:rPr>
        <w:t xml:space="preserve"> </w:t>
      </w:r>
      <w:r w:rsidR="00845984">
        <w:rPr>
          <w:sz w:val="24"/>
          <w:szCs w:val="24"/>
        </w:rPr>
        <w:t>Scott Cushing</w:t>
      </w:r>
      <w:r w:rsidR="0000010A">
        <w:rPr>
          <w:sz w:val="24"/>
          <w:szCs w:val="24"/>
        </w:rPr>
        <w:t xml:space="preserve">, Kim See, </w:t>
      </w:r>
      <w:r w:rsidR="00CA3A38">
        <w:rPr>
          <w:sz w:val="24"/>
          <w:szCs w:val="24"/>
        </w:rPr>
        <w:t xml:space="preserve">Julie Kornfield, Reina Buenconsejo, </w:t>
      </w:r>
      <w:r w:rsidR="0000010A">
        <w:rPr>
          <w:sz w:val="24"/>
          <w:szCs w:val="24"/>
        </w:rPr>
        <w:t>Kyle Virgil</w:t>
      </w:r>
      <w:r w:rsidR="00EA22B6">
        <w:rPr>
          <w:sz w:val="24"/>
          <w:szCs w:val="24"/>
        </w:rPr>
        <w:t xml:space="preserve">, </w:t>
      </w:r>
      <w:r w:rsidR="0000010A">
        <w:rPr>
          <w:sz w:val="24"/>
          <w:szCs w:val="24"/>
        </w:rPr>
        <w:t>Elyse Garlock</w:t>
      </w:r>
      <w:r w:rsidR="00CA3A38">
        <w:rPr>
          <w:sz w:val="24"/>
          <w:szCs w:val="24"/>
        </w:rPr>
        <w:t>, Paolina Martinez, and Janny Manasse.</w:t>
      </w:r>
      <w:r w:rsidR="0000010A">
        <w:rPr>
          <w:sz w:val="24"/>
          <w:szCs w:val="24"/>
        </w:rPr>
        <w:t xml:space="preserve"> </w:t>
      </w:r>
      <w:r w:rsidR="00CA3A38">
        <w:rPr>
          <w:sz w:val="24"/>
          <w:szCs w:val="24"/>
        </w:rPr>
        <w:t>V</w:t>
      </w:r>
      <w:r w:rsidR="004A72D9">
        <w:rPr>
          <w:sz w:val="24"/>
          <w:szCs w:val="24"/>
        </w:rPr>
        <w:t>isitor</w:t>
      </w:r>
      <w:r w:rsidR="00CA3A38">
        <w:rPr>
          <w:sz w:val="24"/>
          <w:szCs w:val="24"/>
        </w:rPr>
        <w:t xml:space="preserve">s: Lindsey Malcolm-Piqueux and Levi Palmer.  </w:t>
      </w:r>
      <w:r w:rsidR="00B11281">
        <w:rPr>
          <w:sz w:val="24"/>
          <w:szCs w:val="24"/>
        </w:rPr>
        <w:t>Absent</w:t>
      </w:r>
      <w:r w:rsidR="00812146">
        <w:rPr>
          <w:sz w:val="24"/>
          <w:szCs w:val="24"/>
        </w:rPr>
        <w:t xml:space="preserve">: </w:t>
      </w:r>
      <w:r w:rsidR="00CA3A38">
        <w:rPr>
          <w:sz w:val="24"/>
          <w:szCs w:val="24"/>
        </w:rPr>
        <w:t xml:space="preserve">Stephanie Threatt </w:t>
      </w:r>
    </w:p>
    <w:p w14:paraId="729DE4C1" w14:textId="2027E4DA" w:rsidR="00784637" w:rsidRPr="0000010A" w:rsidRDefault="00784637" w:rsidP="007846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FC202AA" w14:textId="78A46ED2" w:rsidR="0000010A" w:rsidRDefault="00784637" w:rsidP="00E51093">
      <w:pPr>
        <w:spacing w:after="0"/>
        <w:rPr>
          <w:b/>
          <w:bCs/>
          <w:sz w:val="24"/>
          <w:szCs w:val="24"/>
        </w:rPr>
      </w:pPr>
      <w:r w:rsidRPr="00A61126">
        <w:rPr>
          <w:b/>
          <w:bCs/>
          <w:sz w:val="24"/>
          <w:szCs w:val="24"/>
        </w:rPr>
        <w:t>Item 1:</w:t>
      </w:r>
      <w:r>
        <w:rPr>
          <w:sz w:val="24"/>
          <w:szCs w:val="24"/>
        </w:rPr>
        <w:t xml:space="preserve"> </w:t>
      </w:r>
      <w:r w:rsidR="0000010A" w:rsidRPr="0000010A">
        <w:rPr>
          <w:sz w:val="24"/>
          <w:szCs w:val="24"/>
        </w:rPr>
        <w:t xml:space="preserve"> </w:t>
      </w:r>
      <w:r w:rsidR="00845984">
        <w:rPr>
          <w:b/>
          <w:bCs/>
          <w:sz w:val="24"/>
          <w:szCs w:val="24"/>
        </w:rPr>
        <w:t xml:space="preserve">Approval of the Meeting Minutes for Posting </w:t>
      </w:r>
    </w:p>
    <w:p w14:paraId="03E2DF26" w14:textId="76E4422C" w:rsidR="00812146" w:rsidRDefault="00E51093" w:rsidP="006965E8">
      <w:pPr>
        <w:spacing w:after="0"/>
        <w:ind w:left="790"/>
        <w:rPr>
          <w:sz w:val="24"/>
          <w:szCs w:val="24"/>
        </w:rPr>
      </w:pPr>
      <w:r w:rsidRPr="00E51093">
        <w:rPr>
          <w:b/>
          <w:bCs/>
          <w:sz w:val="24"/>
          <w:szCs w:val="24"/>
        </w:rPr>
        <w:t>Subitem A:</w:t>
      </w:r>
      <w:r w:rsidR="00832DD9">
        <w:rPr>
          <w:b/>
          <w:bCs/>
          <w:sz w:val="24"/>
          <w:szCs w:val="24"/>
        </w:rPr>
        <w:t xml:space="preserve"> </w:t>
      </w:r>
      <w:r w:rsidR="00812146" w:rsidRPr="00812146">
        <w:rPr>
          <w:bCs/>
          <w:sz w:val="24"/>
          <w:szCs w:val="24"/>
        </w:rPr>
        <w:t>Approval</w:t>
      </w:r>
      <w:r w:rsidR="00812146">
        <w:rPr>
          <w:b/>
          <w:bCs/>
          <w:sz w:val="24"/>
          <w:szCs w:val="24"/>
        </w:rPr>
        <w:t xml:space="preserve"> </w:t>
      </w:r>
      <w:r w:rsidR="00812146" w:rsidRPr="00812146">
        <w:rPr>
          <w:bCs/>
          <w:sz w:val="24"/>
          <w:szCs w:val="24"/>
        </w:rPr>
        <w:t xml:space="preserve">of </w:t>
      </w:r>
      <w:r w:rsidR="008B4268">
        <w:rPr>
          <w:sz w:val="24"/>
          <w:szCs w:val="24"/>
        </w:rPr>
        <w:t>August 24</w:t>
      </w:r>
      <w:r w:rsidR="0071399B">
        <w:rPr>
          <w:sz w:val="24"/>
          <w:szCs w:val="24"/>
        </w:rPr>
        <w:t xml:space="preserve"> </w:t>
      </w:r>
      <w:r w:rsidR="00812146">
        <w:rPr>
          <w:sz w:val="24"/>
          <w:szCs w:val="24"/>
        </w:rPr>
        <w:t xml:space="preserve">meeting minutes. </w:t>
      </w:r>
    </w:p>
    <w:p w14:paraId="6847CD62" w14:textId="402A7CD1" w:rsidR="008B4268" w:rsidRPr="002A1B71" w:rsidRDefault="002A1B71" w:rsidP="002A1B7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of meeting minutes with some clarifications and changes.  </w:t>
      </w:r>
    </w:p>
    <w:p w14:paraId="6601C214" w14:textId="39032928" w:rsidR="00AF7982" w:rsidRPr="00C42FA3" w:rsidRDefault="00AF7982" w:rsidP="00AF7982">
      <w:pPr>
        <w:pStyle w:val="ListParagraph"/>
        <w:spacing w:after="0"/>
        <w:ind w:left="1510"/>
        <w:rPr>
          <w:sz w:val="24"/>
          <w:szCs w:val="24"/>
        </w:rPr>
      </w:pPr>
      <w:r w:rsidRPr="00AF7982">
        <w:rPr>
          <w:b/>
          <w:bCs/>
          <w:sz w:val="24"/>
          <w:szCs w:val="24"/>
        </w:rPr>
        <w:t xml:space="preserve">Decision: </w:t>
      </w:r>
      <w:r w:rsidR="002A1B71" w:rsidRPr="002A1B71">
        <w:rPr>
          <w:bCs/>
          <w:sz w:val="24"/>
          <w:szCs w:val="24"/>
        </w:rPr>
        <w:t>Meeting minutes approved</w:t>
      </w:r>
    </w:p>
    <w:p w14:paraId="607C32D6" w14:textId="5409FD03" w:rsidR="006E61A2" w:rsidRDefault="00784637" w:rsidP="00755A6C">
      <w:pPr>
        <w:spacing w:after="0"/>
        <w:rPr>
          <w:b/>
          <w:bCs/>
          <w:sz w:val="24"/>
          <w:szCs w:val="24"/>
        </w:rPr>
      </w:pPr>
      <w:r w:rsidRPr="00F50924">
        <w:rPr>
          <w:b/>
          <w:bCs/>
          <w:sz w:val="24"/>
          <w:szCs w:val="24"/>
        </w:rPr>
        <w:t xml:space="preserve">Item </w:t>
      </w:r>
      <w:r w:rsidR="005D3890">
        <w:rPr>
          <w:b/>
          <w:bCs/>
          <w:sz w:val="24"/>
          <w:szCs w:val="24"/>
        </w:rPr>
        <w:t>2</w:t>
      </w:r>
      <w:r w:rsidRPr="00F50924">
        <w:rPr>
          <w:b/>
          <w:bCs/>
          <w:sz w:val="24"/>
          <w:szCs w:val="24"/>
        </w:rPr>
        <w:t xml:space="preserve">: </w:t>
      </w:r>
      <w:r w:rsidR="00755A6C">
        <w:rPr>
          <w:b/>
          <w:bCs/>
          <w:sz w:val="24"/>
          <w:szCs w:val="24"/>
        </w:rPr>
        <w:t xml:space="preserve"> </w:t>
      </w:r>
      <w:r w:rsidR="00755A6C" w:rsidRPr="00A61126">
        <w:rPr>
          <w:b/>
          <w:bCs/>
          <w:sz w:val="24"/>
          <w:szCs w:val="24"/>
        </w:rPr>
        <w:t>Updates</w:t>
      </w:r>
      <w:r w:rsidR="00755A6C" w:rsidRPr="00F50924">
        <w:rPr>
          <w:b/>
          <w:bCs/>
          <w:sz w:val="24"/>
          <w:szCs w:val="24"/>
        </w:rPr>
        <w:t xml:space="preserve"> from </w:t>
      </w:r>
      <w:r w:rsidR="00755A6C">
        <w:rPr>
          <w:b/>
          <w:bCs/>
          <w:sz w:val="24"/>
          <w:szCs w:val="24"/>
        </w:rPr>
        <w:t>Committee News</w:t>
      </w:r>
      <w:r w:rsidR="00755A6C" w:rsidRPr="00F50924">
        <w:rPr>
          <w:b/>
          <w:bCs/>
          <w:sz w:val="24"/>
          <w:szCs w:val="24"/>
        </w:rPr>
        <w:t>:</w:t>
      </w:r>
    </w:p>
    <w:p w14:paraId="39F82137" w14:textId="77777777" w:rsidR="00755A6C" w:rsidRDefault="00755A6C" w:rsidP="00755A6C">
      <w:p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Subitem A: Futures Ignited Update </w:t>
      </w:r>
    </w:p>
    <w:p w14:paraId="521540FE" w14:textId="232ABA46" w:rsidR="004B02FD" w:rsidRDefault="004B02FD" w:rsidP="004B02FD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4B02FD">
        <w:rPr>
          <w:bCs/>
          <w:sz w:val="24"/>
          <w:szCs w:val="24"/>
        </w:rPr>
        <w:t xml:space="preserve">Future Ignited is on October 2, 2021. </w:t>
      </w:r>
      <w:r w:rsidR="007C2402">
        <w:rPr>
          <w:bCs/>
          <w:sz w:val="24"/>
          <w:szCs w:val="24"/>
        </w:rPr>
        <w:t>It</w:t>
      </w:r>
      <w:r w:rsidR="002A1B71">
        <w:rPr>
          <w:bCs/>
          <w:sz w:val="24"/>
          <w:szCs w:val="24"/>
        </w:rPr>
        <w:t xml:space="preserve"> is </w:t>
      </w:r>
      <w:r w:rsidR="00C347A1">
        <w:rPr>
          <w:bCs/>
          <w:sz w:val="24"/>
          <w:szCs w:val="24"/>
        </w:rPr>
        <w:t>important to the success to have</w:t>
      </w:r>
      <w:r w:rsidR="002A1B71">
        <w:rPr>
          <w:bCs/>
          <w:sz w:val="24"/>
          <w:szCs w:val="24"/>
        </w:rPr>
        <w:t xml:space="preserve"> members of our community </w:t>
      </w:r>
      <w:r w:rsidR="007C2402">
        <w:rPr>
          <w:bCs/>
          <w:sz w:val="24"/>
          <w:szCs w:val="24"/>
        </w:rPr>
        <w:t xml:space="preserve">present.  </w:t>
      </w:r>
    </w:p>
    <w:p w14:paraId="1E3A4E08" w14:textId="597E3415" w:rsidR="000A336D" w:rsidRPr="000A336D" w:rsidRDefault="000A336D" w:rsidP="000A336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Subitem B: CCE Chairs </w:t>
      </w:r>
      <w:r w:rsidR="00F0283D">
        <w:rPr>
          <w:b/>
          <w:bCs/>
          <w:sz w:val="24"/>
          <w:szCs w:val="24"/>
        </w:rPr>
        <w:t>Council</w:t>
      </w:r>
      <w:r>
        <w:rPr>
          <w:b/>
          <w:bCs/>
          <w:sz w:val="24"/>
          <w:szCs w:val="24"/>
        </w:rPr>
        <w:t xml:space="preserve"> Meeting </w:t>
      </w:r>
    </w:p>
    <w:p w14:paraId="1E3C4AB0" w14:textId="7418BB23" w:rsidR="00755A6C" w:rsidRDefault="002A1B71" w:rsidP="004B02FD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had the </w:t>
      </w:r>
      <w:r w:rsidR="00C347A1">
        <w:rPr>
          <w:bCs/>
          <w:sz w:val="24"/>
          <w:szCs w:val="24"/>
        </w:rPr>
        <w:t xml:space="preserve">inaugural meeting of the </w:t>
      </w:r>
      <w:r>
        <w:rPr>
          <w:bCs/>
          <w:sz w:val="24"/>
          <w:szCs w:val="24"/>
        </w:rPr>
        <w:t xml:space="preserve">CCE Chairs </w:t>
      </w:r>
      <w:r w:rsidR="00F0283D">
        <w:rPr>
          <w:bCs/>
          <w:sz w:val="24"/>
          <w:szCs w:val="24"/>
        </w:rPr>
        <w:t>Council</w:t>
      </w:r>
      <w:r w:rsidR="00E317CE">
        <w:rPr>
          <w:bCs/>
          <w:sz w:val="24"/>
          <w:szCs w:val="24"/>
        </w:rPr>
        <w:t xml:space="preserve"> with CCE DEI the only agenda item</w:t>
      </w:r>
      <w:r w:rsidR="00F0283D">
        <w:rPr>
          <w:bCs/>
          <w:sz w:val="24"/>
          <w:szCs w:val="24"/>
        </w:rPr>
        <w:t xml:space="preserve"> per </w:t>
      </w:r>
      <w:r w:rsidR="00F33F14">
        <w:rPr>
          <w:bCs/>
          <w:sz w:val="24"/>
          <w:szCs w:val="24"/>
        </w:rPr>
        <w:t>the CCE Chairs request</w:t>
      </w:r>
      <w:r w:rsidR="000E1ACE">
        <w:rPr>
          <w:bCs/>
          <w:sz w:val="24"/>
          <w:szCs w:val="24"/>
        </w:rPr>
        <w:t xml:space="preserve">. </w:t>
      </w:r>
      <w:r w:rsidR="00E317CE">
        <w:rPr>
          <w:bCs/>
          <w:sz w:val="24"/>
          <w:szCs w:val="24"/>
        </w:rPr>
        <w:t xml:space="preserve">An overview of the CCE DEI work was presented and the counsel was very interested in the work. Following the presentation, the </w:t>
      </w:r>
      <w:r w:rsidR="00F0283D">
        <w:rPr>
          <w:bCs/>
          <w:sz w:val="24"/>
          <w:szCs w:val="24"/>
        </w:rPr>
        <w:t>council</w:t>
      </w:r>
      <w:r w:rsidR="00E317CE">
        <w:rPr>
          <w:bCs/>
          <w:sz w:val="24"/>
          <w:szCs w:val="24"/>
        </w:rPr>
        <w:t xml:space="preserve"> discussed ways to support the DEI efforts</w:t>
      </w:r>
      <w:r w:rsidR="00F0283D">
        <w:rPr>
          <w:bCs/>
          <w:sz w:val="24"/>
          <w:szCs w:val="24"/>
        </w:rPr>
        <w:t xml:space="preserve"> and asked excellent question</w:t>
      </w:r>
      <w:r w:rsidR="00E317CE">
        <w:rPr>
          <w:bCs/>
          <w:sz w:val="24"/>
          <w:szCs w:val="24"/>
        </w:rPr>
        <w:t xml:space="preserve">. </w:t>
      </w:r>
    </w:p>
    <w:p w14:paraId="7A6EB9DE" w14:textId="14329BEA" w:rsidR="000E1ACE" w:rsidRPr="000A336D" w:rsidRDefault="002021D8" w:rsidP="000A336D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0A336D">
        <w:rPr>
          <w:b/>
          <w:bCs/>
          <w:sz w:val="24"/>
          <w:szCs w:val="24"/>
        </w:rPr>
        <w:t xml:space="preserve">Subitem C: </w:t>
      </w:r>
      <w:r w:rsidR="0097646F">
        <w:rPr>
          <w:b/>
          <w:bCs/>
          <w:sz w:val="24"/>
          <w:szCs w:val="24"/>
        </w:rPr>
        <w:t xml:space="preserve">Alstadt </w:t>
      </w:r>
      <w:r w:rsidR="00106D3E">
        <w:rPr>
          <w:b/>
          <w:bCs/>
          <w:sz w:val="24"/>
          <w:szCs w:val="24"/>
        </w:rPr>
        <w:t xml:space="preserve">Campus Visit </w:t>
      </w:r>
      <w:r w:rsidR="000E1ACE" w:rsidRPr="000A336D">
        <w:rPr>
          <w:bCs/>
          <w:sz w:val="24"/>
          <w:szCs w:val="24"/>
        </w:rPr>
        <w:t xml:space="preserve">  </w:t>
      </w:r>
    </w:p>
    <w:p w14:paraId="3CC88914" w14:textId="77777777" w:rsidR="00F33F14" w:rsidRDefault="007C2402" w:rsidP="00F33F14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Monday, October 4</w:t>
      </w:r>
      <w:r w:rsidRPr="007C2402">
        <w:rPr>
          <w:bCs/>
          <w:sz w:val="24"/>
          <w:szCs w:val="24"/>
          <w:vertAlign w:val="superscript"/>
        </w:rPr>
        <w:t>th</w:t>
      </w:r>
      <w:r w:rsidR="000E1ACE">
        <w:rPr>
          <w:bCs/>
          <w:sz w:val="24"/>
          <w:szCs w:val="24"/>
        </w:rPr>
        <w:t xml:space="preserve"> Judy Alstadt and Mickey Po</w:t>
      </w:r>
      <w:r w:rsidR="00416FAC">
        <w:rPr>
          <w:bCs/>
          <w:sz w:val="24"/>
          <w:szCs w:val="24"/>
        </w:rPr>
        <w:t xml:space="preserve">hl </w:t>
      </w:r>
      <w:r w:rsidR="009B34D9">
        <w:rPr>
          <w:bCs/>
          <w:sz w:val="24"/>
          <w:szCs w:val="24"/>
        </w:rPr>
        <w:t>who are the donors to the Donald Alstadt workshop</w:t>
      </w:r>
      <w:r w:rsidR="00F33F14">
        <w:rPr>
          <w:bCs/>
          <w:sz w:val="24"/>
          <w:szCs w:val="24"/>
        </w:rPr>
        <w:t>, met with committee members</w:t>
      </w:r>
      <w:r w:rsidR="00997F5F">
        <w:rPr>
          <w:bCs/>
          <w:sz w:val="24"/>
          <w:szCs w:val="24"/>
        </w:rPr>
        <w:t>.</w:t>
      </w:r>
    </w:p>
    <w:p w14:paraId="48A824C4" w14:textId="1658B6F0" w:rsidR="00DA14AD" w:rsidRPr="00DE2F51" w:rsidRDefault="00106D3E" w:rsidP="00F33F14">
      <w:pPr>
        <w:pStyle w:val="ListParagraph"/>
        <w:spacing w:after="0"/>
        <w:ind w:left="1510"/>
      </w:pPr>
      <w:bookmarkStart w:id="0" w:name="_Hlk80173073"/>
      <w:bookmarkStart w:id="1" w:name="_Hlk69311633"/>
      <w:r w:rsidRPr="00DE2F51">
        <w:rPr>
          <w:b/>
          <w:bCs/>
        </w:rPr>
        <w:t>Decision:</w:t>
      </w:r>
      <w:r w:rsidR="00DA14AD" w:rsidRPr="00DE2F51">
        <w:rPr>
          <w:bCs/>
        </w:rPr>
        <w:t xml:space="preserve"> </w:t>
      </w:r>
      <w:r w:rsidR="00F33F14" w:rsidRPr="00DE2F51">
        <w:rPr>
          <w:bCs/>
        </w:rPr>
        <w:t>N/A</w:t>
      </w:r>
    </w:p>
    <w:p w14:paraId="367B27C8" w14:textId="60C35856" w:rsidR="00755A6C" w:rsidRPr="00DE2F51" w:rsidRDefault="00D17CE7" w:rsidP="00C71635">
      <w:pPr>
        <w:spacing w:after="0"/>
        <w:ind w:left="1440" w:firstLine="20"/>
      </w:pPr>
      <w:r w:rsidRPr="00DE2F51">
        <w:rPr>
          <w:b/>
          <w:bCs/>
        </w:rPr>
        <w:t xml:space="preserve"> </w:t>
      </w:r>
      <w:r w:rsidR="00560089" w:rsidRPr="00DE2F51">
        <w:rPr>
          <w:b/>
          <w:bCs/>
        </w:rPr>
        <w:t>Next Steps:</w:t>
      </w:r>
      <w:r w:rsidR="00560089" w:rsidRPr="00DE2F51">
        <w:t xml:space="preserve"> </w:t>
      </w:r>
      <w:bookmarkEnd w:id="0"/>
      <w:r w:rsidR="008D5A02" w:rsidRPr="00DE2F51">
        <w:t>N/A</w:t>
      </w:r>
    </w:p>
    <w:bookmarkEnd w:id="1"/>
    <w:p w14:paraId="6C5BB935" w14:textId="77777777" w:rsidR="00C71635" w:rsidRDefault="00E16638" w:rsidP="00C71635">
      <w:pPr>
        <w:spacing w:after="0"/>
        <w:rPr>
          <w:bCs/>
          <w:sz w:val="24"/>
          <w:szCs w:val="24"/>
        </w:rPr>
      </w:pPr>
      <w:r w:rsidRPr="00A61126">
        <w:rPr>
          <w:b/>
          <w:bCs/>
          <w:sz w:val="24"/>
          <w:szCs w:val="24"/>
        </w:rPr>
        <w:t>Item 3</w:t>
      </w:r>
      <w:bookmarkStart w:id="2" w:name="_Hlk54599601"/>
      <w:r w:rsidR="00545924" w:rsidRPr="00A61126">
        <w:rPr>
          <w:b/>
          <w:bCs/>
          <w:sz w:val="24"/>
          <w:szCs w:val="24"/>
        </w:rPr>
        <w:t xml:space="preserve">: </w:t>
      </w:r>
      <w:r w:rsidR="00755A6C">
        <w:rPr>
          <w:b/>
          <w:bCs/>
          <w:sz w:val="24"/>
          <w:szCs w:val="24"/>
        </w:rPr>
        <w:t>DEI MOMENTS</w:t>
      </w:r>
      <w:r w:rsidR="002021D8">
        <w:rPr>
          <w:b/>
          <w:bCs/>
          <w:sz w:val="24"/>
          <w:szCs w:val="24"/>
        </w:rPr>
        <w:t xml:space="preserve">: </w:t>
      </w:r>
      <w:r w:rsidR="00F33F14">
        <w:rPr>
          <w:bCs/>
          <w:sz w:val="24"/>
          <w:szCs w:val="24"/>
        </w:rPr>
        <w:t>Graduate student</w:t>
      </w:r>
      <w:r w:rsidR="002021D8" w:rsidRPr="002021D8">
        <w:rPr>
          <w:bCs/>
          <w:sz w:val="24"/>
          <w:szCs w:val="24"/>
        </w:rPr>
        <w:t xml:space="preserve"> Levi Palmer </w:t>
      </w:r>
      <w:r w:rsidR="00F33F14">
        <w:rPr>
          <w:bCs/>
          <w:sz w:val="24"/>
          <w:szCs w:val="24"/>
        </w:rPr>
        <w:t xml:space="preserve">was instrumental in </w:t>
      </w:r>
      <w:r w:rsidR="00C71635">
        <w:rPr>
          <w:bCs/>
          <w:sz w:val="24"/>
          <w:szCs w:val="24"/>
        </w:rPr>
        <w:t xml:space="preserve">introducing the </w:t>
      </w:r>
    </w:p>
    <w:p w14:paraId="6D75D1A2" w14:textId="289B0716" w:rsidR="009B34D9" w:rsidRDefault="00C71635" w:rsidP="00C7163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concept of DEI Moments to the committee chair and was asked to present </w:t>
      </w:r>
    </w:p>
    <w:p w14:paraId="1C76F201" w14:textId="4D9609F5" w:rsidR="00C16035" w:rsidRDefault="00F8282F" w:rsidP="002021D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</w:t>
      </w:r>
      <w:r w:rsidR="00C71635">
        <w:rPr>
          <w:bCs/>
          <w:sz w:val="24"/>
          <w:szCs w:val="24"/>
        </w:rPr>
        <w:t xml:space="preserve">the plan that the DEI chair and other members of the committee had discussed </w:t>
      </w:r>
    </w:p>
    <w:p w14:paraId="1008CF8D" w14:textId="01939042" w:rsidR="00C71635" w:rsidRDefault="00C71635" w:rsidP="002021D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as the best approach for presenting DEI Moments to the CCE Division. </w:t>
      </w:r>
    </w:p>
    <w:p w14:paraId="1511F0F9" w14:textId="77777777" w:rsidR="00DE2F51" w:rsidRDefault="00DE2F51" w:rsidP="002021D8">
      <w:pPr>
        <w:spacing w:after="0"/>
        <w:rPr>
          <w:bCs/>
          <w:sz w:val="24"/>
          <w:szCs w:val="24"/>
        </w:rPr>
      </w:pPr>
    </w:p>
    <w:p w14:paraId="52114ADA" w14:textId="77777777" w:rsidR="00DE2F51" w:rsidRDefault="00106D3E" w:rsidP="00755A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14:paraId="5E4D93FC" w14:textId="70DC64BB" w:rsidR="00755A6C" w:rsidRPr="00CA0B08" w:rsidRDefault="00106D3E" w:rsidP="00755A6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015650">
        <w:rPr>
          <w:b/>
          <w:bCs/>
          <w:sz w:val="24"/>
          <w:szCs w:val="24"/>
        </w:rPr>
        <w:t>Subitem A:</w:t>
      </w:r>
      <w:r w:rsidR="00CA0B08">
        <w:rPr>
          <w:b/>
          <w:bCs/>
          <w:sz w:val="24"/>
          <w:szCs w:val="24"/>
        </w:rPr>
        <w:t xml:space="preserve"> Presentation</w:t>
      </w:r>
      <w:r w:rsidR="00015650">
        <w:rPr>
          <w:b/>
          <w:bCs/>
          <w:sz w:val="24"/>
          <w:szCs w:val="24"/>
        </w:rPr>
        <w:t xml:space="preserve"> </w:t>
      </w:r>
      <w:r w:rsidR="000A336D">
        <w:rPr>
          <w:b/>
          <w:bCs/>
          <w:sz w:val="24"/>
          <w:szCs w:val="24"/>
        </w:rPr>
        <w:t>Talking Points</w:t>
      </w:r>
      <w:r w:rsidR="00CA0B08">
        <w:rPr>
          <w:b/>
          <w:bCs/>
          <w:sz w:val="24"/>
          <w:szCs w:val="24"/>
        </w:rPr>
        <w:t xml:space="preserve">: </w:t>
      </w:r>
    </w:p>
    <w:p w14:paraId="4371FDF6" w14:textId="08B1A0E3" w:rsidR="00E04872" w:rsidRPr="00E04872" w:rsidRDefault="00106D3E" w:rsidP="00E04872">
      <w:pPr>
        <w:pStyle w:val="ListParagraph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4D78D3">
        <w:rPr>
          <w:b/>
          <w:bCs/>
          <w:i/>
          <w:sz w:val="24"/>
          <w:szCs w:val="24"/>
        </w:rPr>
        <w:t xml:space="preserve">What </w:t>
      </w:r>
      <w:r w:rsidR="004D78D3">
        <w:rPr>
          <w:b/>
          <w:bCs/>
          <w:i/>
          <w:sz w:val="24"/>
          <w:szCs w:val="24"/>
        </w:rPr>
        <w:t>are</w:t>
      </w:r>
      <w:r w:rsidR="0097646F" w:rsidRPr="004D78D3">
        <w:rPr>
          <w:b/>
          <w:bCs/>
          <w:i/>
          <w:sz w:val="24"/>
          <w:szCs w:val="24"/>
        </w:rPr>
        <w:t xml:space="preserve"> DEI moment</w:t>
      </w:r>
      <w:r w:rsidR="004D78D3">
        <w:rPr>
          <w:b/>
          <w:bCs/>
          <w:i/>
          <w:sz w:val="24"/>
          <w:szCs w:val="24"/>
        </w:rPr>
        <w:t>s</w:t>
      </w:r>
      <w:r w:rsidR="00DD510E" w:rsidRPr="004D78D3">
        <w:rPr>
          <w:b/>
          <w:bCs/>
          <w:i/>
          <w:sz w:val="24"/>
          <w:szCs w:val="24"/>
        </w:rPr>
        <w:t>?</w:t>
      </w:r>
      <w:r w:rsidR="00DD510E">
        <w:rPr>
          <w:bCs/>
          <w:sz w:val="24"/>
          <w:szCs w:val="24"/>
        </w:rPr>
        <w:t xml:space="preserve"> It</w:t>
      </w:r>
      <w:r w:rsidR="0097646F">
        <w:rPr>
          <w:bCs/>
          <w:sz w:val="24"/>
          <w:szCs w:val="24"/>
        </w:rPr>
        <w:t xml:space="preserve"> is a </w:t>
      </w:r>
      <w:r w:rsidR="00E04872">
        <w:rPr>
          <w:bCs/>
          <w:sz w:val="24"/>
          <w:szCs w:val="24"/>
        </w:rPr>
        <w:t>1-to-2-minute</w:t>
      </w:r>
      <w:r w:rsidR="0097646F">
        <w:rPr>
          <w:bCs/>
          <w:sz w:val="24"/>
          <w:szCs w:val="24"/>
        </w:rPr>
        <w:t xml:space="preserve"> </w:t>
      </w:r>
      <w:r w:rsidR="00DD510E">
        <w:rPr>
          <w:bCs/>
          <w:sz w:val="24"/>
          <w:szCs w:val="24"/>
        </w:rPr>
        <w:t xml:space="preserve">presentation </w:t>
      </w:r>
      <w:r w:rsidR="00680180">
        <w:rPr>
          <w:bCs/>
          <w:sz w:val="24"/>
          <w:szCs w:val="24"/>
        </w:rPr>
        <w:t xml:space="preserve">or slide prior </w:t>
      </w:r>
      <w:r w:rsidR="004006F9">
        <w:rPr>
          <w:bCs/>
          <w:sz w:val="24"/>
          <w:szCs w:val="24"/>
        </w:rPr>
        <w:t xml:space="preserve">to </w:t>
      </w:r>
      <w:r w:rsidR="009B34D9">
        <w:rPr>
          <w:bCs/>
          <w:sz w:val="24"/>
          <w:szCs w:val="24"/>
        </w:rPr>
        <w:t xml:space="preserve">a normal </w:t>
      </w:r>
      <w:r w:rsidR="00811CA5" w:rsidRPr="00E04872">
        <w:rPr>
          <w:sz w:val="24"/>
          <w:szCs w:val="24"/>
        </w:rPr>
        <w:t>presentation, lab meeting, or seminar. It is a Diversity, Equity, and Inclusion</w:t>
      </w:r>
      <w:r w:rsidR="004006F9">
        <w:rPr>
          <w:sz w:val="24"/>
          <w:szCs w:val="24"/>
        </w:rPr>
        <w:t xml:space="preserve"> moment</w:t>
      </w:r>
      <w:r w:rsidR="00811CA5" w:rsidRPr="00E04872">
        <w:rPr>
          <w:sz w:val="24"/>
          <w:szCs w:val="24"/>
        </w:rPr>
        <w:t xml:space="preserve">. </w:t>
      </w:r>
    </w:p>
    <w:p w14:paraId="75E2A6C3" w14:textId="78CA4FE7" w:rsidR="00811CA5" w:rsidRPr="00E04872" w:rsidRDefault="00811CA5" w:rsidP="00E04872">
      <w:pPr>
        <w:pStyle w:val="ListParagraph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E04872">
        <w:rPr>
          <w:sz w:val="24"/>
          <w:szCs w:val="24"/>
        </w:rPr>
        <w:t xml:space="preserve"> Professor Dougherty</w:t>
      </w:r>
      <w:r w:rsidR="004006F9">
        <w:rPr>
          <w:sz w:val="24"/>
          <w:szCs w:val="24"/>
        </w:rPr>
        <w:t xml:space="preserve"> requested that</w:t>
      </w:r>
      <w:r w:rsidRPr="00E04872">
        <w:rPr>
          <w:sz w:val="24"/>
          <w:szCs w:val="24"/>
        </w:rPr>
        <w:t xml:space="preserve"> DEI moments </w:t>
      </w:r>
      <w:r w:rsidR="004006F9">
        <w:rPr>
          <w:sz w:val="24"/>
          <w:szCs w:val="24"/>
        </w:rPr>
        <w:t>could also</w:t>
      </w:r>
      <w:r w:rsidRPr="00E04872">
        <w:rPr>
          <w:sz w:val="24"/>
          <w:szCs w:val="24"/>
        </w:rPr>
        <w:t xml:space="preserve"> include a discussion of personal path, experience, teaching, and outreach sharing. </w:t>
      </w:r>
    </w:p>
    <w:p w14:paraId="76A55E80" w14:textId="1303F400" w:rsidR="004D78D3" w:rsidRPr="008D5A02" w:rsidRDefault="00811CA5" w:rsidP="00811CA5">
      <w:pPr>
        <w:pStyle w:val="ListParagraph"/>
        <w:numPr>
          <w:ilvl w:val="0"/>
          <w:numId w:val="12"/>
        </w:numPr>
        <w:rPr>
          <w:b/>
          <w:bCs/>
          <w:i/>
          <w:sz w:val="24"/>
          <w:szCs w:val="24"/>
        </w:rPr>
      </w:pPr>
      <w:r w:rsidRPr="00811CA5">
        <w:rPr>
          <w:b/>
          <w:bCs/>
          <w:i/>
          <w:sz w:val="24"/>
          <w:szCs w:val="24"/>
        </w:rPr>
        <w:t>DEI Moment Schedule.</w:t>
      </w:r>
      <w:r w:rsidRPr="00811CA5">
        <w:rPr>
          <w:b/>
          <w:bCs/>
          <w:sz w:val="24"/>
          <w:szCs w:val="24"/>
        </w:rPr>
        <w:t xml:space="preserve">  </w:t>
      </w:r>
      <w:r w:rsidR="00BE43B1">
        <w:t>D</w:t>
      </w:r>
      <w:r w:rsidR="004006F9">
        <w:t xml:space="preserve">iscussions on </w:t>
      </w:r>
      <w:r w:rsidR="00BE43B1">
        <w:t>an</w:t>
      </w:r>
      <w:r>
        <w:t xml:space="preserve"> implementation </w:t>
      </w:r>
      <w:r w:rsidR="008D5A02">
        <w:t xml:space="preserve">path </w:t>
      </w:r>
      <w:r w:rsidR="00BE43B1">
        <w:t xml:space="preserve">brought the request that </w:t>
      </w:r>
      <w:r w:rsidR="00C91CCD">
        <w:t xml:space="preserve">DEI moments </w:t>
      </w:r>
      <w:r w:rsidR="00566E68">
        <w:t>be first integrated internally in</w:t>
      </w:r>
      <w:r w:rsidR="00C91CCD">
        <w:t xml:space="preserve"> </w:t>
      </w:r>
      <w:r w:rsidR="00566E68">
        <w:t xml:space="preserve">CCE </w:t>
      </w:r>
      <w:r w:rsidR="00C91CCD">
        <w:t xml:space="preserve">lab group meetings and </w:t>
      </w:r>
      <w:r w:rsidR="00BE43B1">
        <w:t xml:space="preserve">other </w:t>
      </w:r>
      <w:r w:rsidR="00C91CCD">
        <w:t>internal seminars including Caltech affiliates</w:t>
      </w:r>
      <w:r w:rsidR="005A7707">
        <w:t>.</w:t>
      </w:r>
      <w:r w:rsidR="00C91CCD">
        <w:t xml:space="preserve"> </w:t>
      </w:r>
      <w:bookmarkStart w:id="3" w:name="_Hlk86428663"/>
      <w:r w:rsidR="00566E68">
        <w:t>In</w:t>
      </w:r>
      <w:r w:rsidR="00E04872">
        <w:t xml:space="preserve"> </w:t>
      </w:r>
      <w:r w:rsidR="00C91CCD">
        <w:t xml:space="preserve">the future the DEI Moments would </w:t>
      </w:r>
      <w:r w:rsidR="00E04872">
        <w:t xml:space="preserve">be </w:t>
      </w:r>
      <w:r w:rsidR="00C91CCD">
        <w:t>review</w:t>
      </w:r>
      <w:r w:rsidR="00E04872">
        <w:t>ed</w:t>
      </w:r>
      <w:r w:rsidR="00C91CCD">
        <w:t xml:space="preserve"> by th</w:t>
      </w:r>
      <w:r w:rsidR="00566E68">
        <w:t xml:space="preserve">e DEI </w:t>
      </w:r>
      <w:r w:rsidR="00C91CCD">
        <w:t xml:space="preserve">committee </w:t>
      </w:r>
      <w:r w:rsidR="00E04872">
        <w:t>and</w:t>
      </w:r>
      <w:r w:rsidR="00C91CCD">
        <w:t xml:space="preserve"> faculty to decide if </w:t>
      </w:r>
      <w:r w:rsidR="00566E68">
        <w:t>DEI Moments were ready</w:t>
      </w:r>
      <w:r w:rsidR="00C91CCD">
        <w:t xml:space="preserve"> for external facing seminars</w:t>
      </w:r>
      <w:r w:rsidR="00E04872">
        <w:t xml:space="preserve"> or if </w:t>
      </w:r>
      <w:r w:rsidR="00C91CCD">
        <w:t xml:space="preserve">there </w:t>
      </w:r>
      <w:r w:rsidR="00566E68">
        <w:t>were</w:t>
      </w:r>
      <w:r w:rsidR="00C91CCD">
        <w:t xml:space="preserve"> any </w:t>
      </w:r>
      <w:r w:rsidR="00566E68">
        <w:t xml:space="preserve">recommended </w:t>
      </w:r>
      <w:r w:rsidR="00C91CCD">
        <w:t xml:space="preserve">changes </w:t>
      </w:r>
      <w:r w:rsidR="00E04872">
        <w:t>to the approach.</w:t>
      </w:r>
      <w:r w:rsidR="005A7707">
        <w:t xml:space="preserve"> </w:t>
      </w:r>
      <w:bookmarkStart w:id="4" w:name="_Hlk86428699"/>
      <w:bookmarkEnd w:id="3"/>
    </w:p>
    <w:bookmarkEnd w:id="4"/>
    <w:p w14:paraId="387B0D41" w14:textId="19B46424" w:rsidR="005A7707" w:rsidRPr="00E04872" w:rsidRDefault="008D5A02" w:rsidP="00E04872">
      <w:pPr>
        <w:pStyle w:val="ListParagraph"/>
        <w:numPr>
          <w:ilvl w:val="0"/>
          <w:numId w:val="12"/>
        </w:numPr>
        <w:rPr>
          <w:b/>
          <w:bCs/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External facing seminar practices (Caltech host or external faculty) and DEI Moment SOP. </w:t>
      </w:r>
      <w:r w:rsidR="00E04872">
        <w:rPr>
          <w:b/>
          <w:bCs/>
          <w:iCs/>
          <w:sz w:val="24"/>
          <w:szCs w:val="24"/>
        </w:rPr>
        <w:t xml:space="preserve">  </w:t>
      </w:r>
      <w:r w:rsidR="00E04872" w:rsidRPr="00E04872">
        <w:rPr>
          <w:iCs/>
          <w:sz w:val="24"/>
          <w:szCs w:val="24"/>
        </w:rPr>
        <w:t>Currently, in</w:t>
      </w:r>
      <w:r w:rsidR="00E04872">
        <w:rPr>
          <w:b/>
          <w:bCs/>
          <w:iCs/>
          <w:sz w:val="24"/>
          <w:szCs w:val="24"/>
        </w:rPr>
        <w:t xml:space="preserve"> </w:t>
      </w:r>
      <w:r w:rsidR="00E04872">
        <w:rPr>
          <w:iCs/>
          <w:sz w:val="24"/>
          <w:szCs w:val="24"/>
        </w:rPr>
        <w:t>t</w:t>
      </w:r>
      <w:r w:rsidR="00DD2FC0" w:rsidRPr="00E04872">
        <w:rPr>
          <w:iCs/>
          <w:sz w:val="24"/>
          <w:szCs w:val="24"/>
        </w:rPr>
        <w:t xml:space="preserve">he external facing seminars either the student or faculty host </w:t>
      </w:r>
      <w:r w:rsidR="00E04872">
        <w:rPr>
          <w:iCs/>
          <w:sz w:val="24"/>
          <w:szCs w:val="24"/>
        </w:rPr>
        <w:t>would</w:t>
      </w:r>
      <w:r w:rsidR="00DD2FC0" w:rsidRPr="00E04872">
        <w:rPr>
          <w:iCs/>
          <w:sz w:val="24"/>
          <w:szCs w:val="24"/>
        </w:rPr>
        <w:t xml:space="preserve"> engage with the speaker prior to the seminar informing them that they will give a DEI moment during the speaker’s introduction. If a speaker learns about the DEI moment and wishes to present their own, the hosts must provide them with the SOP. Note: DEI moments can also be a presentation on outreach teaching or personal experience. Included</w:t>
      </w:r>
      <w:r w:rsidR="00E04872">
        <w:rPr>
          <w:iCs/>
          <w:sz w:val="24"/>
          <w:szCs w:val="24"/>
        </w:rPr>
        <w:t xml:space="preserve"> on the schedule</w:t>
      </w:r>
      <w:r w:rsidR="00DD2FC0" w:rsidRPr="00E04872">
        <w:rPr>
          <w:iCs/>
          <w:sz w:val="24"/>
          <w:szCs w:val="24"/>
        </w:rPr>
        <w:t xml:space="preserve"> is a draft </w:t>
      </w:r>
      <w:r w:rsidR="000B47D0" w:rsidRPr="00E04872">
        <w:rPr>
          <w:iCs/>
          <w:sz w:val="24"/>
          <w:szCs w:val="24"/>
        </w:rPr>
        <w:t>message</w:t>
      </w:r>
      <w:r w:rsidR="00DD2FC0" w:rsidRPr="00E04872">
        <w:rPr>
          <w:iCs/>
          <w:sz w:val="24"/>
          <w:szCs w:val="24"/>
        </w:rPr>
        <w:t xml:space="preserve"> to an external </w:t>
      </w:r>
      <w:r w:rsidR="000F4173" w:rsidRPr="00E04872">
        <w:rPr>
          <w:iCs/>
          <w:sz w:val="24"/>
          <w:szCs w:val="24"/>
        </w:rPr>
        <w:t xml:space="preserve">speaker. </w:t>
      </w:r>
    </w:p>
    <w:p w14:paraId="5FA96215" w14:textId="139A8FE4" w:rsidR="004B02FD" w:rsidRPr="005A7707" w:rsidRDefault="008D5A02" w:rsidP="005A7707">
      <w:pPr>
        <w:pStyle w:val="ListParagraph"/>
        <w:numPr>
          <w:ilvl w:val="0"/>
          <w:numId w:val="12"/>
        </w:numPr>
        <w:rPr>
          <w:b/>
          <w:bCs/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Proposition</w:t>
      </w:r>
      <w:r w:rsidR="00E04872">
        <w:rPr>
          <w:b/>
          <w:bCs/>
          <w:iCs/>
          <w:sz w:val="24"/>
          <w:szCs w:val="24"/>
        </w:rPr>
        <w:t>:</w:t>
      </w:r>
      <w:r>
        <w:rPr>
          <w:b/>
          <w:bCs/>
          <w:iCs/>
          <w:sz w:val="24"/>
          <w:szCs w:val="24"/>
        </w:rPr>
        <w:t xml:space="preserve"> </w:t>
      </w:r>
      <w:r w:rsidRPr="00E04872">
        <w:rPr>
          <w:iCs/>
          <w:sz w:val="24"/>
          <w:szCs w:val="24"/>
        </w:rPr>
        <w:t>schedule a lab group DEI coordinator meeting/coffee hour to share information and kick things off.</w:t>
      </w:r>
      <w:r w:rsidR="000B47D0">
        <w:rPr>
          <w:b/>
          <w:bCs/>
          <w:iCs/>
          <w:sz w:val="24"/>
          <w:szCs w:val="24"/>
        </w:rPr>
        <w:t xml:space="preserve"> </w:t>
      </w:r>
      <w:r w:rsidR="00E04872">
        <w:rPr>
          <w:b/>
          <w:bCs/>
          <w:iCs/>
          <w:sz w:val="24"/>
          <w:szCs w:val="24"/>
        </w:rPr>
        <w:t xml:space="preserve"> </w:t>
      </w:r>
      <w:r w:rsidR="00E04872">
        <w:rPr>
          <w:iCs/>
          <w:sz w:val="24"/>
          <w:szCs w:val="24"/>
        </w:rPr>
        <w:t>Meeting sche</w:t>
      </w:r>
      <w:r w:rsidR="00670230">
        <w:rPr>
          <w:iCs/>
          <w:sz w:val="24"/>
          <w:szCs w:val="24"/>
        </w:rPr>
        <w:t>duled for October</w:t>
      </w:r>
      <w:r w:rsidR="00B921EF">
        <w:rPr>
          <w:iCs/>
          <w:sz w:val="24"/>
          <w:szCs w:val="24"/>
        </w:rPr>
        <w:t>.</w:t>
      </w:r>
    </w:p>
    <w:p w14:paraId="026997EA" w14:textId="62539550" w:rsidR="00DD2FC0" w:rsidRPr="00CA0B08" w:rsidRDefault="00DD2FC0" w:rsidP="00DD2FC0">
      <w:pPr>
        <w:pStyle w:val="ListParagraph"/>
        <w:numPr>
          <w:ilvl w:val="0"/>
          <w:numId w:val="12"/>
        </w:numPr>
        <w:rPr>
          <w:b/>
          <w:bCs/>
          <w:i/>
          <w:sz w:val="24"/>
          <w:szCs w:val="24"/>
        </w:rPr>
      </w:pPr>
      <w:r w:rsidRPr="00DD2FC0">
        <w:rPr>
          <w:b/>
          <w:bCs/>
        </w:rPr>
        <w:t>(</w:t>
      </w:r>
      <w:r w:rsidR="00B518D1">
        <w:rPr>
          <w:b/>
          <w:bCs/>
        </w:rPr>
        <w:t xml:space="preserve">Please contact </w:t>
      </w:r>
      <w:hyperlink r:id="rId9" w:history="1">
        <w:r w:rsidR="00B518D1" w:rsidRPr="004F2C0A">
          <w:rPr>
            <w:rStyle w:val="Hyperlink"/>
            <w:b/>
            <w:bCs/>
          </w:rPr>
          <w:t>egarlock@caltech.edu</w:t>
        </w:r>
      </w:hyperlink>
      <w:r w:rsidR="00B518D1">
        <w:rPr>
          <w:b/>
          <w:bCs/>
        </w:rPr>
        <w:t xml:space="preserve"> for a copy of the </w:t>
      </w:r>
      <w:r w:rsidRPr="00DD2FC0">
        <w:rPr>
          <w:b/>
          <w:bCs/>
        </w:rPr>
        <w:t>Caltech CCE DEI Moments Schedule and the SOP</w:t>
      </w:r>
      <w:r w:rsidR="00B518D1">
        <w:rPr>
          <w:b/>
          <w:bCs/>
        </w:rPr>
        <w:t>)</w:t>
      </w:r>
      <w:r w:rsidRPr="00DD2FC0">
        <w:rPr>
          <w:b/>
          <w:bCs/>
        </w:rPr>
        <w:t xml:space="preserve">.  </w:t>
      </w:r>
      <w:r w:rsidR="00B518D1">
        <w:rPr>
          <w:b/>
          <w:bCs/>
        </w:rPr>
        <w:t>*</w:t>
      </w:r>
    </w:p>
    <w:p w14:paraId="4775221C" w14:textId="63FA3CC0" w:rsidR="00CA0B08" w:rsidRPr="000B47D0" w:rsidRDefault="00CA0B08" w:rsidP="00DD2FC0">
      <w:pPr>
        <w:pStyle w:val="ListParagraph"/>
        <w:numPr>
          <w:ilvl w:val="0"/>
          <w:numId w:val="12"/>
        </w:numPr>
        <w:rPr>
          <w:b/>
          <w:bCs/>
          <w:i/>
          <w:sz w:val="24"/>
          <w:szCs w:val="24"/>
        </w:rPr>
      </w:pPr>
      <w:r>
        <w:t>During the discussion following the presentation committee members made suggestions that included</w:t>
      </w:r>
      <w:r w:rsidR="0030105A">
        <w:t xml:space="preserve">: </w:t>
      </w:r>
    </w:p>
    <w:p w14:paraId="4DA7D7C1" w14:textId="7F8311D0" w:rsidR="000B47D0" w:rsidRPr="000F4173" w:rsidRDefault="0030105A" w:rsidP="00DD2FC0">
      <w:pPr>
        <w:pStyle w:val="ListParagraph"/>
        <w:numPr>
          <w:ilvl w:val="0"/>
          <w:numId w:val="12"/>
        </w:numPr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To have </w:t>
      </w:r>
      <w:r w:rsidR="000F4173">
        <w:rPr>
          <w:iCs/>
          <w:sz w:val="24"/>
          <w:szCs w:val="24"/>
        </w:rPr>
        <w:t>DEI Moment</w:t>
      </w:r>
      <w:r>
        <w:rPr>
          <w:iCs/>
          <w:sz w:val="24"/>
          <w:szCs w:val="24"/>
        </w:rPr>
        <w:t>s</w:t>
      </w:r>
      <w:r w:rsidR="000F4173">
        <w:rPr>
          <w:iCs/>
          <w:sz w:val="24"/>
          <w:szCs w:val="24"/>
        </w:rPr>
        <w:t xml:space="preserve"> at the beginning of our committee meeting</w:t>
      </w:r>
      <w:r>
        <w:rPr>
          <w:iCs/>
          <w:sz w:val="24"/>
          <w:szCs w:val="24"/>
        </w:rPr>
        <w:t xml:space="preserve">s and </w:t>
      </w:r>
      <w:proofErr w:type="gramStart"/>
      <w:r>
        <w:rPr>
          <w:iCs/>
          <w:sz w:val="24"/>
          <w:szCs w:val="24"/>
        </w:rPr>
        <w:t>T</w:t>
      </w:r>
      <w:r w:rsidR="000F4173">
        <w:rPr>
          <w:iCs/>
          <w:sz w:val="24"/>
          <w:szCs w:val="24"/>
        </w:rPr>
        <w:t>at</w:t>
      </w:r>
      <w:proofErr w:type="gramEnd"/>
      <w:r w:rsidR="000F4173">
        <w:rPr>
          <w:iCs/>
          <w:sz w:val="24"/>
          <w:szCs w:val="24"/>
        </w:rPr>
        <w:t xml:space="preserve"> the beginning Faculty meetings</w:t>
      </w:r>
    </w:p>
    <w:p w14:paraId="5EC1651A" w14:textId="77777777" w:rsidR="0050236F" w:rsidRPr="0050236F" w:rsidRDefault="0030105A" w:rsidP="0050236F">
      <w:pPr>
        <w:pStyle w:val="ListParagraph"/>
        <w:numPr>
          <w:ilvl w:val="0"/>
          <w:numId w:val="12"/>
        </w:numPr>
        <w:spacing w:after="0"/>
        <w:ind w:left="720" w:firstLine="360"/>
        <w:rPr>
          <w:bCs/>
          <w:sz w:val="24"/>
          <w:szCs w:val="24"/>
        </w:rPr>
      </w:pPr>
      <w:r>
        <w:rPr>
          <w:iCs/>
          <w:sz w:val="24"/>
          <w:szCs w:val="24"/>
        </w:rPr>
        <w:t xml:space="preserve">The letter to external speakers should impart what we expect them to do and it </w:t>
      </w:r>
    </w:p>
    <w:p w14:paraId="3B49C31E" w14:textId="1C9D3535" w:rsidR="00A73B1F" w:rsidRPr="00E61581" w:rsidRDefault="0030105A" w:rsidP="00E61581">
      <w:pPr>
        <w:pStyle w:val="ListParagraph"/>
        <w:spacing w:after="0"/>
        <w:ind w:left="1440" w:firstLine="20"/>
        <w:rPr>
          <w:bCs/>
          <w:sz w:val="24"/>
          <w:szCs w:val="24"/>
        </w:rPr>
      </w:pPr>
      <w:r>
        <w:rPr>
          <w:iCs/>
          <w:sz w:val="24"/>
          <w:szCs w:val="24"/>
        </w:rPr>
        <w:t xml:space="preserve">would be the </w:t>
      </w:r>
      <w:r w:rsidR="0050236F">
        <w:rPr>
          <w:iCs/>
          <w:sz w:val="24"/>
          <w:szCs w:val="24"/>
        </w:rPr>
        <w:t>speaker’s</w:t>
      </w:r>
      <w:r>
        <w:rPr>
          <w:iCs/>
          <w:sz w:val="24"/>
          <w:szCs w:val="24"/>
        </w:rPr>
        <w:t xml:space="preserve"> choice on the many </w:t>
      </w:r>
      <w:r w:rsidR="0050236F">
        <w:rPr>
          <w:iCs/>
          <w:sz w:val="24"/>
          <w:szCs w:val="24"/>
        </w:rPr>
        <w:t xml:space="preserve">DEI </w:t>
      </w:r>
      <w:r>
        <w:rPr>
          <w:iCs/>
          <w:sz w:val="24"/>
          <w:szCs w:val="24"/>
        </w:rPr>
        <w:t>perspectives they wish to speak</w:t>
      </w:r>
      <w:r w:rsidR="0050236F">
        <w:rPr>
          <w:iCs/>
          <w:sz w:val="24"/>
          <w:szCs w:val="24"/>
        </w:rPr>
        <w:t xml:space="preserve">. No time limit should be imposed, let the speaker decide the amount of time. </w:t>
      </w:r>
      <w:r w:rsidR="00E61581">
        <w:rPr>
          <w:iCs/>
          <w:sz w:val="24"/>
          <w:szCs w:val="24"/>
        </w:rPr>
        <w:t>It was suggested that adding brief examples of DEI to the invitation letter would be helpfu</w:t>
      </w:r>
      <w:r w:rsidR="00B42161">
        <w:rPr>
          <w:iCs/>
          <w:sz w:val="24"/>
          <w:szCs w:val="24"/>
        </w:rPr>
        <w:t>l for the speaker</w:t>
      </w:r>
      <w:r w:rsidR="00E61581">
        <w:rPr>
          <w:iCs/>
          <w:sz w:val="24"/>
          <w:szCs w:val="24"/>
        </w:rPr>
        <w:t xml:space="preserve">. </w:t>
      </w:r>
    </w:p>
    <w:p w14:paraId="24D3D725" w14:textId="2CAD2C9A" w:rsidR="0048218A" w:rsidRDefault="0048218A" w:rsidP="00E867E0">
      <w:pPr>
        <w:pStyle w:val="ListParagraph"/>
        <w:numPr>
          <w:ilvl w:val="0"/>
          <w:numId w:val="2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important to be piloting this internally for the fall and winter quarters. </w:t>
      </w:r>
    </w:p>
    <w:p w14:paraId="78D7CA20" w14:textId="294B389B" w:rsidR="00E867E0" w:rsidRDefault="00E61581" w:rsidP="00E867E0">
      <w:pPr>
        <w:pStyle w:val="ListParagraph"/>
        <w:numPr>
          <w:ilvl w:val="0"/>
          <w:numId w:val="2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Concerns were noted on</w:t>
      </w:r>
      <w:r w:rsidR="00E867E0">
        <w:rPr>
          <w:bCs/>
          <w:sz w:val="24"/>
          <w:szCs w:val="24"/>
        </w:rPr>
        <w:t xml:space="preserve"> implementing </w:t>
      </w:r>
      <w:r>
        <w:rPr>
          <w:bCs/>
          <w:sz w:val="24"/>
          <w:szCs w:val="24"/>
        </w:rPr>
        <w:t>the DEI Moments</w:t>
      </w:r>
      <w:r w:rsidR="00E867E0">
        <w:rPr>
          <w:bCs/>
          <w:sz w:val="24"/>
          <w:szCs w:val="24"/>
        </w:rPr>
        <w:t xml:space="preserve"> for everybody, </w:t>
      </w:r>
      <w:r>
        <w:rPr>
          <w:bCs/>
          <w:sz w:val="24"/>
          <w:szCs w:val="24"/>
        </w:rPr>
        <w:t xml:space="preserve">particularly possible </w:t>
      </w:r>
      <w:r w:rsidR="00E867E0">
        <w:rPr>
          <w:bCs/>
          <w:sz w:val="24"/>
          <w:szCs w:val="24"/>
        </w:rPr>
        <w:t>background resistance as to why this is needed</w:t>
      </w:r>
      <w:r w:rsidR="0048218A">
        <w:rPr>
          <w:bCs/>
          <w:sz w:val="24"/>
          <w:szCs w:val="24"/>
        </w:rPr>
        <w:t xml:space="preserve"> for those who don’t care about the benefits of doing the practice. </w:t>
      </w:r>
    </w:p>
    <w:p w14:paraId="1E474CFB" w14:textId="24E18558" w:rsidR="00E867E0" w:rsidRPr="0048218A" w:rsidRDefault="00E61581" w:rsidP="0048218A">
      <w:pPr>
        <w:pStyle w:val="ListParagraph"/>
        <w:numPr>
          <w:ilvl w:val="0"/>
          <w:numId w:val="2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Resistance is</w:t>
      </w:r>
      <w:r w:rsidR="0048218A">
        <w:rPr>
          <w:bCs/>
          <w:sz w:val="24"/>
          <w:szCs w:val="24"/>
        </w:rPr>
        <w:t xml:space="preserve"> unavoidable</w:t>
      </w:r>
      <w:r w:rsidR="00B4216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B42161">
        <w:rPr>
          <w:bCs/>
          <w:sz w:val="24"/>
          <w:szCs w:val="24"/>
        </w:rPr>
        <w:t>Remember</w:t>
      </w:r>
      <w:r w:rsidR="0048218A">
        <w:rPr>
          <w:bCs/>
          <w:sz w:val="24"/>
          <w:szCs w:val="24"/>
        </w:rPr>
        <w:t xml:space="preserve"> there are those who don’t like to TA, but they need to for their future career</w:t>
      </w:r>
      <w:r w:rsidR="00B42161">
        <w:rPr>
          <w:bCs/>
          <w:sz w:val="24"/>
          <w:szCs w:val="24"/>
        </w:rPr>
        <w:t>.</w:t>
      </w:r>
    </w:p>
    <w:p w14:paraId="3B0D1ADC" w14:textId="3F04F4A7" w:rsidR="00015650" w:rsidRPr="00DE2F51" w:rsidRDefault="0048218A" w:rsidP="0048218A">
      <w:pPr>
        <w:pStyle w:val="ListParagraph"/>
        <w:spacing w:after="0"/>
        <w:ind w:left="1080"/>
      </w:pPr>
      <w:r>
        <w:rPr>
          <w:b/>
          <w:bCs/>
          <w:sz w:val="24"/>
          <w:szCs w:val="24"/>
        </w:rPr>
        <w:t xml:space="preserve">       </w:t>
      </w:r>
      <w:r w:rsidR="00015650" w:rsidRPr="00DE2F51">
        <w:rPr>
          <w:b/>
          <w:bCs/>
        </w:rPr>
        <w:t xml:space="preserve">Decision: </w:t>
      </w:r>
      <w:r w:rsidR="005A7707" w:rsidRPr="00DE2F51">
        <w:rPr>
          <w:b/>
          <w:bCs/>
        </w:rPr>
        <w:t xml:space="preserve"> </w:t>
      </w:r>
      <w:r w:rsidR="00DA47AE" w:rsidRPr="00DE2F51">
        <w:t>Implementation of DEI Moments through CCE</w:t>
      </w:r>
      <w:r w:rsidR="00452F98" w:rsidRPr="00DE2F51">
        <w:t xml:space="preserve"> Faculty approval. </w:t>
      </w:r>
    </w:p>
    <w:p w14:paraId="235CD5C4" w14:textId="7E3B1BC8" w:rsidR="00AA66A4" w:rsidRPr="00DE2F51" w:rsidRDefault="00015650" w:rsidP="005A7707">
      <w:pPr>
        <w:spacing w:after="0"/>
      </w:pPr>
      <w:r w:rsidRPr="00DE2F51">
        <w:rPr>
          <w:b/>
          <w:bCs/>
        </w:rPr>
        <w:t xml:space="preserve">                 </w:t>
      </w:r>
      <w:r w:rsidR="00DF38C7" w:rsidRPr="00DE2F51">
        <w:rPr>
          <w:b/>
          <w:bCs/>
        </w:rPr>
        <w:tab/>
      </w:r>
      <w:r w:rsidRPr="00DE2F51">
        <w:rPr>
          <w:b/>
          <w:bCs/>
        </w:rPr>
        <w:t>Next Steps:</w:t>
      </w:r>
      <w:r w:rsidRPr="00DE2F51">
        <w:t xml:space="preserve">  </w:t>
      </w:r>
      <w:bookmarkStart w:id="5" w:name="_Hlk80707334"/>
      <w:bookmarkStart w:id="6" w:name="_Hlk80175165"/>
      <w:r w:rsidR="00DA47AE" w:rsidRPr="00DE2F51">
        <w:t xml:space="preserve">Presentation to the CCE Faculty. Received approval </w:t>
      </w:r>
      <w:r w:rsidR="006F3531" w:rsidRPr="00DE2F51">
        <w:t>from faculty on</w:t>
      </w:r>
    </w:p>
    <w:p w14:paraId="01AC2C9F" w14:textId="295B6763" w:rsidR="0048218A" w:rsidRPr="00DE2F51" w:rsidRDefault="006F3531" w:rsidP="005A7707">
      <w:pPr>
        <w:spacing w:after="0"/>
      </w:pPr>
      <w:r w:rsidRPr="00DE2F51">
        <w:t xml:space="preserve">                            October 11, 2021. </w:t>
      </w:r>
    </w:p>
    <w:p w14:paraId="329A1CE7" w14:textId="77777777" w:rsidR="002A224E" w:rsidRPr="005A7707" w:rsidRDefault="002A224E" w:rsidP="005A7707">
      <w:pPr>
        <w:spacing w:after="0"/>
        <w:rPr>
          <w:sz w:val="24"/>
          <w:szCs w:val="24"/>
        </w:rPr>
      </w:pPr>
    </w:p>
    <w:bookmarkEnd w:id="5"/>
    <w:bookmarkEnd w:id="6"/>
    <w:p w14:paraId="1DF1154C" w14:textId="422C968E" w:rsidR="00AA66A4" w:rsidRDefault="00A61126" w:rsidP="00AA66A4">
      <w:pPr>
        <w:spacing w:after="0"/>
        <w:rPr>
          <w:b/>
          <w:bCs/>
          <w:sz w:val="24"/>
          <w:szCs w:val="24"/>
        </w:rPr>
      </w:pPr>
      <w:r w:rsidRPr="00AA66A4">
        <w:rPr>
          <w:b/>
          <w:bCs/>
          <w:sz w:val="24"/>
          <w:szCs w:val="24"/>
        </w:rPr>
        <w:t>Item 4</w:t>
      </w:r>
      <w:bookmarkEnd w:id="2"/>
      <w:r w:rsidR="00F50924" w:rsidRPr="00AA66A4">
        <w:rPr>
          <w:b/>
          <w:bCs/>
          <w:sz w:val="24"/>
          <w:szCs w:val="24"/>
        </w:rPr>
        <w:t xml:space="preserve"> </w:t>
      </w:r>
      <w:r w:rsidR="00AA66A4">
        <w:rPr>
          <w:b/>
          <w:bCs/>
          <w:sz w:val="24"/>
          <w:szCs w:val="24"/>
        </w:rPr>
        <w:t xml:space="preserve">Lindsey Malcom-Piqueux, Assistant Vice President for Diversity, Equity, </w:t>
      </w:r>
    </w:p>
    <w:p w14:paraId="44CACF17" w14:textId="77777777" w:rsidR="00AA66A4" w:rsidRDefault="00AA66A4" w:rsidP="00AA66A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Inclusion, and Assessment. </w:t>
      </w:r>
    </w:p>
    <w:p w14:paraId="35D341B0" w14:textId="02617DD8" w:rsidR="009B535A" w:rsidRPr="00D16536" w:rsidRDefault="00AA66A4" w:rsidP="00E24350">
      <w:pPr>
        <w:pStyle w:val="ListParagraph"/>
        <w:numPr>
          <w:ilvl w:val="0"/>
          <w:numId w:val="6"/>
        </w:numPr>
        <w:tabs>
          <w:tab w:val="left" w:pos="1620"/>
        </w:tabs>
        <w:spacing w:after="0"/>
        <w:rPr>
          <w:rFonts w:ascii="Calibri" w:hAnsi="Calibri" w:cs="Calibri"/>
          <w:sz w:val="24"/>
          <w:szCs w:val="24"/>
        </w:rPr>
      </w:pPr>
      <w:r w:rsidRPr="009B535A">
        <w:rPr>
          <w:sz w:val="24"/>
          <w:szCs w:val="24"/>
        </w:rPr>
        <w:t xml:space="preserve"> </w:t>
      </w:r>
      <w:r w:rsidR="00D16536">
        <w:rPr>
          <w:sz w:val="24"/>
          <w:szCs w:val="24"/>
        </w:rPr>
        <w:t xml:space="preserve">Dr Lindsey Malcolm-Piqueux is the Assistant Vice President of Diversity, Equity, Inclusion &amp; Assessment at Caltech. Lindsey received her </w:t>
      </w:r>
      <w:r w:rsidR="00243DBA">
        <w:rPr>
          <w:sz w:val="24"/>
          <w:szCs w:val="24"/>
        </w:rPr>
        <w:t>master’s</w:t>
      </w:r>
      <w:r w:rsidR="00D16536">
        <w:rPr>
          <w:sz w:val="24"/>
          <w:szCs w:val="24"/>
        </w:rPr>
        <w:t xml:space="preserve"> at Caltech, then left and returned.  She has greatest knowledge of statistics </w:t>
      </w:r>
      <w:r w:rsidR="00C6037A">
        <w:rPr>
          <w:sz w:val="24"/>
          <w:szCs w:val="24"/>
        </w:rPr>
        <w:t>on campus</w:t>
      </w:r>
      <w:r w:rsidR="00723FD9">
        <w:rPr>
          <w:sz w:val="24"/>
          <w:szCs w:val="24"/>
        </w:rPr>
        <w:t xml:space="preserve">.  She did the </w:t>
      </w:r>
      <w:r w:rsidR="00452F98">
        <w:rPr>
          <w:sz w:val="24"/>
          <w:szCs w:val="24"/>
        </w:rPr>
        <w:t xml:space="preserve">Demographics that is on the BBE website and CCE is interested in having the same information on our DEI website. </w:t>
      </w:r>
    </w:p>
    <w:p w14:paraId="4DB2AFC2" w14:textId="64C5BB20" w:rsidR="00BE142C" w:rsidRDefault="00B417A5" w:rsidP="00E24350">
      <w:pPr>
        <w:pStyle w:val="ListParagraph"/>
        <w:numPr>
          <w:ilvl w:val="0"/>
          <w:numId w:val="6"/>
        </w:numPr>
        <w:tabs>
          <w:tab w:val="left" w:pos="1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Due to time constraints, i</w:t>
      </w:r>
      <w:r w:rsidR="00355770">
        <w:rPr>
          <w:sz w:val="24"/>
          <w:szCs w:val="24"/>
        </w:rPr>
        <w:t xml:space="preserve">t was determined that </w:t>
      </w:r>
      <w:r w:rsidR="00BE142C">
        <w:rPr>
          <w:sz w:val="24"/>
          <w:szCs w:val="24"/>
        </w:rPr>
        <w:t xml:space="preserve">The Vision Presentation </w:t>
      </w:r>
      <w:r>
        <w:rPr>
          <w:sz w:val="24"/>
          <w:szCs w:val="24"/>
        </w:rPr>
        <w:t xml:space="preserve">would be presented now and the data information at the next DEI Committee meeting. </w:t>
      </w:r>
    </w:p>
    <w:p w14:paraId="4F6B5F7B" w14:textId="5EA08C7A" w:rsidR="00D1209D" w:rsidRDefault="00B417A5" w:rsidP="00BE142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It was noted that CIT</w:t>
      </w:r>
      <w:r w:rsidR="00BE142C" w:rsidRPr="00BE142C">
        <w:rPr>
          <w:sz w:val="24"/>
          <w:szCs w:val="24"/>
        </w:rPr>
        <w:t xml:space="preserve"> Institutional Research, </w:t>
      </w:r>
      <w:r>
        <w:rPr>
          <w:sz w:val="24"/>
          <w:szCs w:val="24"/>
        </w:rPr>
        <w:t xml:space="preserve">has </w:t>
      </w:r>
      <w:r w:rsidR="00D1209D">
        <w:rPr>
          <w:sz w:val="24"/>
          <w:szCs w:val="24"/>
        </w:rPr>
        <w:t>an additional research and assessment associate</w:t>
      </w:r>
      <w:r>
        <w:rPr>
          <w:sz w:val="24"/>
          <w:szCs w:val="24"/>
        </w:rPr>
        <w:t>,</w:t>
      </w:r>
      <w:r w:rsidRPr="00B417A5">
        <w:rPr>
          <w:sz w:val="24"/>
          <w:szCs w:val="24"/>
        </w:rPr>
        <w:t xml:space="preserve"> </w:t>
      </w:r>
      <w:r>
        <w:rPr>
          <w:sz w:val="24"/>
          <w:szCs w:val="24"/>
        </w:rPr>
        <w:t>Joe Ramirez</w:t>
      </w:r>
      <w:r w:rsidR="00D1209D">
        <w:rPr>
          <w:sz w:val="24"/>
          <w:szCs w:val="24"/>
        </w:rPr>
        <w:t>.</w:t>
      </w:r>
      <w:r w:rsidR="00BE142C">
        <w:t xml:space="preserve"> </w:t>
      </w:r>
      <w:r w:rsidR="000954EA">
        <w:rPr>
          <w:sz w:val="24"/>
          <w:szCs w:val="24"/>
        </w:rPr>
        <w:t>He is currently constructing</w:t>
      </w:r>
      <w:r w:rsidR="00BE142C" w:rsidRPr="00BE142C">
        <w:rPr>
          <w:sz w:val="24"/>
          <w:szCs w:val="24"/>
        </w:rPr>
        <w:t xml:space="preserve"> all </w:t>
      </w:r>
      <w:r w:rsidR="000954EA">
        <w:rPr>
          <w:sz w:val="24"/>
          <w:szCs w:val="24"/>
        </w:rPr>
        <w:t>the campus</w:t>
      </w:r>
      <w:r w:rsidR="00BE142C" w:rsidRPr="00BE142C">
        <w:rPr>
          <w:sz w:val="24"/>
          <w:szCs w:val="24"/>
        </w:rPr>
        <w:t xml:space="preserve"> data dashboards.  </w:t>
      </w:r>
    </w:p>
    <w:p w14:paraId="390C1CDB" w14:textId="0BD88C70" w:rsidR="00BE142C" w:rsidRPr="00BE142C" w:rsidRDefault="0061729E" w:rsidP="00BE142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Eventually there will be an</w:t>
      </w:r>
      <w:r w:rsidR="00BE142C" w:rsidRPr="00BE142C">
        <w:rPr>
          <w:sz w:val="24"/>
          <w:szCs w:val="24"/>
        </w:rPr>
        <w:t xml:space="preserve"> IR site </w:t>
      </w:r>
      <w:r>
        <w:rPr>
          <w:sz w:val="24"/>
          <w:szCs w:val="24"/>
        </w:rPr>
        <w:t>that</w:t>
      </w:r>
      <w:r w:rsidR="00BE142C" w:rsidRPr="00BE142C">
        <w:rPr>
          <w:sz w:val="24"/>
          <w:szCs w:val="24"/>
        </w:rPr>
        <w:t xml:space="preserve"> </w:t>
      </w:r>
      <w:r w:rsidR="00BE142C">
        <w:rPr>
          <w:sz w:val="24"/>
          <w:szCs w:val="24"/>
        </w:rPr>
        <w:t xml:space="preserve">will </w:t>
      </w:r>
      <w:r w:rsidR="00D1209D">
        <w:rPr>
          <w:sz w:val="24"/>
          <w:szCs w:val="24"/>
        </w:rPr>
        <w:t>host</w:t>
      </w:r>
      <w:r w:rsidR="00BE142C" w:rsidRPr="00BE142C">
        <w:rPr>
          <w:sz w:val="24"/>
          <w:szCs w:val="24"/>
        </w:rPr>
        <w:t xml:space="preserve"> dashboards</w:t>
      </w:r>
      <w:r>
        <w:rPr>
          <w:sz w:val="24"/>
          <w:szCs w:val="24"/>
        </w:rPr>
        <w:t>, which will allow us to</w:t>
      </w:r>
      <w:r w:rsidR="00BE142C">
        <w:rPr>
          <w:sz w:val="24"/>
          <w:szCs w:val="24"/>
        </w:rPr>
        <w:t xml:space="preserve"> be able to</w:t>
      </w:r>
      <w:r w:rsidR="00BE142C" w:rsidRPr="00BE142C">
        <w:rPr>
          <w:sz w:val="24"/>
          <w:szCs w:val="24"/>
        </w:rPr>
        <w:t xml:space="preserve"> embed </w:t>
      </w:r>
      <w:r w:rsidR="00D1209D">
        <w:rPr>
          <w:sz w:val="24"/>
          <w:szCs w:val="24"/>
        </w:rPr>
        <w:t xml:space="preserve">a </w:t>
      </w:r>
      <w:r w:rsidR="00BE142C">
        <w:rPr>
          <w:sz w:val="24"/>
          <w:szCs w:val="24"/>
        </w:rPr>
        <w:t>dashboard</w:t>
      </w:r>
      <w:r w:rsidR="00BE142C" w:rsidRPr="00BE142C">
        <w:rPr>
          <w:sz w:val="24"/>
          <w:szCs w:val="24"/>
        </w:rPr>
        <w:t xml:space="preserve"> into </w:t>
      </w:r>
      <w:r w:rsidR="00BE142C">
        <w:rPr>
          <w:sz w:val="24"/>
          <w:szCs w:val="24"/>
        </w:rPr>
        <w:t>CCE’s</w:t>
      </w:r>
      <w:r w:rsidR="00BE142C" w:rsidRPr="00BE142C">
        <w:rPr>
          <w:sz w:val="24"/>
          <w:szCs w:val="24"/>
        </w:rPr>
        <w:t xml:space="preserve"> DEI website</w:t>
      </w:r>
      <w:r w:rsidR="00BE142C">
        <w:rPr>
          <w:sz w:val="24"/>
          <w:szCs w:val="24"/>
        </w:rPr>
        <w:t>.</w:t>
      </w:r>
      <w:r w:rsidR="00BE142C" w:rsidRPr="00BE14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Then CCE </w:t>
      </w:r>
      <w:r w:rsidR="00D1209D">
        <w:rPr>
          <w:sz w:val="24"/>
          <w:szCs w:val="24"/>
        </w:rPr>
        <w:t>would be able to view</w:t>
      </w:r>
      <w:r w:rsidR="00BE142C" w:rsidRPr="00BE142C">
        <w:rPr>
          <w:sz w:val="24"/>
          <w:szCs w:val="24"/>
        </w:rPr>
        <w:t xml:space="preserve"> </w:t>
      </w:r>
      <w:r w:rsidR="00BE142C">
        <w:rPr>
          <w:sz w:val="24"/>
          <w:szCs w:val="24"/>
        </w:rPr>
        <w:t xml:space="preserve">the </w:t>
      </w:r>
      <w:r w:rsidR="00BE142C" w:rsidRPr="00BE142C">
        <w:rPr>
          <w:sz w:val="24"/>
          <w:szCs w:val="24"/>
        </w:rPr>
        <w:t>division measures or metrics</w:t>
      </w:r>
      <w:r w:rsidR="00D1209D">
        <w:rPr>
          <w:sz w:val="24"/>
          <w:szCs w:val="24"/>
        </w:rPr>
        <w:t xml:space="preserve"> at any time</w:t>
      </w:r>
      <w:r w:rsidR="00BE142C">
        <w:rPr>
          <w:sz w:val="24"/>
          <w:szCs w:val="24"/>
        </w:rPr>
        <w:t>.</w:t>
      </w:r>
      <w:r w:rsidR="00BE142C" w:rsidRPr="00BE142C">
        <w:rPr>
          <w:sz w:val="24"/>
          <w:szCs w:val="24"/>
        </w:rPr>
        <w:t xml:space="preserve"> </w:t>
      </w:r>
    </w:p>
    <w:p w14:paraId="5834D0BE" w14:textId="41D26E2F" w:rsidR="006F3531" w:rsidRPr="006F3531" w:rsidRDefault="00147DF4" w:rsidP="006F353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On October 1, Lindsey became the CCID </w:t>
      </w:r>
      <w:r w:rsidR="003218E4" w:rsidRPr="003218E4">
        <w:rPr>
          <w:sz w:val="24"/>
          <w:szCs w:val="24"/>
        </w:rPr>
        <w:t>Chief Diversity Officer</w:t>
      </w:r>
      <w:r>
        <w:rPr>
          <w:sz w:val="24"/>
          <w:szCs w:val="24"/>
        </w:rPr>
        <w:t xml:space="preserve"> </w:t>
      </w:r>
      <w:r w:rsidR="003218E4" w:rsidRPr="003218E4">
        <w:rPr>
          <w:sz w:val="24"/>
          <w:szCs w:val="24"/>
        </w:rPr>
        <w:t>role</w:t>
      </w:r>
      <w:r w:rsidR="00D1209D">
        <w:rPr>
          <w:sz w:val="24"/>
          <w:szCs w:val="24"/>
        </w:rPr>
        <w:t>.</w:t>
      </w:r>
      <w:r w:rsidR="003218E4" w:rsidRPr="003218E4">
        <w:rPr>
          <w:sz w:val="24"/>
          <w:szCs w:val="24"/>
        </w:rPr>
        <w:t xml:space="preserve">  </w:t>
      </w:r>
      <w:r w:rsidR="00D1209D">
        <w:rPr>
          <w:sz w:val="24"/>
          <w:szCs w:val="24"/>
        </w:rPr>
        <w:t>As a</w:t>
      </w:r>
      <w:r w:rsidR="003218E4" w:rsidRPr="003218E4">
        <w:rPr>
          <w:sz w:val="24"/>
          <w:szCs w:val="24"/>
        </w:rPr>
        <w:t xml:space="preserve"> long-standing community member</w:t>
      </w:r>
      <w:r w:rsidR="00D1209D">
        <w:rPr>
          <w:sz w:val="24"/>
          <w:szCs w:val="24"/>
        </w:rPr>
        <w:t>,</w:t>
      </w:r>
      <w:r w:rsidR="003218E4" w:rsidRPr="003218E4">
        <w:rPr>
          <w:sz w:val="24"/>
          <w:szCs w:val="24"/>
        </w:rPr>
        <w:t xml:space="preserve"> I have seen a lot of change.  But I am cognizant of the progress that still needs to be made. </w:t>
      </w:r>
    </w:p>
    <w:p w14:paraId="7BC7AE45" w14:textId="6E0B24B4" w:rsidR="006F3531" w:rsidRPr="00DE2F51" w:rsidRDefault="00B518D1" w:rsidP="00DE2F51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DE2F51">
        <w:rPr>
          <w:b/>
          <w:bCs/>
        </w:rPr>
        <w:t xml:space="preserve">(Please contact </w:t>
      </w:r>
      <w:hyperlink r:id="rId10" w:history="1">
        <w:r w:rsidRPr="00DE2F51">
          <w:rPr>
            <w:rStyle w:val="Hyperlink"/>
            <w:b/>
            <w:bCs/>
          </w:rPr>
          <w:t>egarlock@caltech.edu</w:t>
        </w:r>
      </w:hyperlink>
      <w:r w:rsidRPr="00DE2F51">
        <w:rPr>
          <w:b/>
          <w:bCs/>
        </w:rPr>
        <w:t xml:space="preserve"> for</w:t>
      </w:r>
      <w:r w:rsidR="00D42D2E" w:rsidRPr="00DE2F51">
        <w:rPr>
          <w:b/>
          <w:bCs/>
        </w:rPr>
        <w:t xml:space="preserve"> Lindsey</w:t>
      </w:r>
      <w:r w:rsidR="00DE2F51" w:rsidRPr="00DE2F51">
        <w:rPr>
          <w:b/>
          <w:bCs/>
        </w:rPr>
        <w:t xml:space="preserve"> Malcom-Piqueux’s</w:t>
      </w:r>
      <w:r w:rsidR="00D42D2E" w:rsidRPr="00DE2F51">
        <w:rPr>
          <w:b/>
          <w:bCs/>
        </w:rPr>
        <w:t xml:space="preserve"> Presentation Advancing Inclusion, Diversity, Equity and Accessibility at Caltech and in CCE</w:t>
      </w:r>
      <w:r w:rsidR="00DE2F51" w:rsidRPr="00DE2F51">
        <w:rPr>
          <w:b/>
          <w:bCs/>
        </w:rPr>
        <w:t>)</w:t>
      </w:r>
      <w:r w:rsidR="00D42D2E" w:rsidRPr="00DE2F51">
        <w:rPr>
          <w:b/>
          <w:bCs/>
        </w:rPr>
        <w:t>.</w:t>
      </w:r>
    </w:p>
    <w:p w14:paraId="579C18F2" w14:textId="1A75D36F" w:rsidR="00750801" w:rsidRDefault="003218E4" w:rsidP="00750801">
      <w:pPr>
        <w:spacing w:after="0"/>
        <w:rPr>
          <w:b/>
          <w:sz w:val="24"/>
          <w:szCs w:val="24"/>
        </w:rPr>
      </w:pPr>
      <w:r w:rsidRPr="003218E4">
        <w:rPr>
          <w:b/>
          <w:sz w:val="24"/>
          <w:szCs w:val="24"/>
        </w:rPr>
        <w:t xml:space="preserve"> </w:t>
      </w:r>
      <w:r w:rsidR="00D42D2E">
        <w:rPr>
          <w:b/>
          <w:sz w:val="24"/>
          <w:szCs w:val="24"/>
        </w:rPr>
        <w:t xml:space="preserve">Subitem A:  </w:t>
      </w:r>
      <w:r w:rsidR="00147DF4">
        <w:rPr>
          <w:b/>
          <w:sz w:val="24"/>
          <w:szCs w:val="24"/>
        </w:rPr>
        <w:t>Questions and discussion</w:t>
      </w:r>
      <w:r w:rsidR="00592882">
        <w:rPr>
          <w:b/>
          <w:sz w:val="24"/>
          <w:szCs w:val="24"/>
        </w:rPr>
        <w:t xml:space="preserve"> following Lindsey’s Presentation </w:t>
      </w:r>
    </w:p>
    <w:p w14:paraId="2D35C5B5" w14:textId="7B64945C" w:rsidR="002A224E" w:rsidRPr="002A224E" w:rsidRDefault="00592882" w:rsidP="002A224E">
      <w:pPr>
        <w:pStyle w:val="ListParagraph"/>
        <w:numPr>
          <w:ilvl w:val="0"/>
          <w:numId w:val="31"/>
        </w:numPr>
        <w:spacing w:after="0"/>
        <w:rPr>
          <w:bCs/>
          <w:sz w:val="24"/>
          <w:szCs w:val="24"/>
        </w:rPr>
      </w:pPr>
      <w:r w:rsidRPr="005D3613">
        <w:rPr>
          <w:bCs/>
          <w:sz w:val="24"/>
          <w:szCs w:val="24"/>
        </w:rPr>
        <w:t xml:space="preserve">I am curious about the Small </w:t>
      </w:r>
      <w:r w:rsidRPr="005D3613">
        <w:rPr>
          <w:bCs/>
          <w:i/>
          <w:iCs/>
          <w:sz w:val="24"/>
          <w:szCs w:val="24"/>
        </w:rPr>
        <w:t>N</w:t>
      </w:r>
      <w:r w:rsidRPr="005D3613">
        <w:rPr>
          <w:bCs/>
          <w:sz w:val="24"/>
          <w:szCs w:val="24"/>
        </w:rPr>
        <w:t xml:space="preserve"> model</w:t>
      </w:r>
      <w:r w:rsidR="00147DF4" w:rsidRPr="005D3613">
        <w:rPr>
          <w:bCs/>
          <w:sz w:val="24"/>
          <w:szCs w:val="24"/>
        </w:rPr>
        <w:t>?</w:t>
      </w:r>
      <w:r w:rsidR="00B70BD2" w:rsidRPr="005D3613">
        <w:rPr>
          <w:bCs/>
          <w:sz w:val="24"/>
          <w:szCs w:val="24"/>
        </w:rPr>
        <w:t xml:space="preserve">  </w:t>
      </w:r>
      <w:r w:rsidR="005D3613">
        <w:rPr>
          <w:bCs/>
          <w:sz w:val="24"/>
          <w:szCs w:val="24"/>
        </w:rPr>
        <w:t xml:space="preserve">It is important to note the kind of one-on-one support that the Small </w:t>
      </w:r>
      <w:r w:rsidR="005D3613" w:rsidRPr="005D3613">
        <w:rPr>
          <w:bCs/>
          <w:i/>
          <w:iCs/>
          <w:sz w:val="24"/>
          <w:szCs w:val="24"/>
        </w:rPr>
        <w:t>N</w:t>
      </w:r>
      <w:r w:rsidR="00B70BD2" w:rsidRPr="005D3613">
        <w:rPr>
          <w:bCs/>
          <w:sz w:val="24"/>
          <w:szCs w:val="24"/>
        </w:rPr>
        <w:t xml:space="preserve"> </w:t>
      </w:r>
      <w:r w:rsidR="005D3613">
        <w:rPr>
          <w:bCs/>
          <w:sz w:val="24"/>
          <w:szCs w:val="24"/>
        </w:rPr>
        <w:t xml:space="preserve">approach provides. At Caltech we stand with one foot firmly in the Small N approach and the other in the systemic approach, we need to employ both. </w:t>
      </w:r>
      <w:r w:rsidR="002A224E">
        <w:rPr>
          <w:bCs/>
          <w:sz w:val="24"/>
          <w:szCs w:val="24"/>
        </w:rPr>
        <w:t xml:space="preserve"> </w:t>
      </w:r>
      <w:r w:rsidR="009C287A" w:rsidRPr="002A224E">
        <w:rPr>
          <w:bCs/>
          <w:sz w:val="24"/>
          <w:szCs w:val="24"/>
        </w:rPr>
        <w:t xml:space="preserve">In speaking about the Small </w:t>
      </w:r>
      <w:r w:rsidR="009C287A" w:rsidRPr="002A224E">
        <w:rPr>
          <w:bCs/>
          <w:i/>
          <w:iCs/>
          <w:sz w:val="24"/>
          <w:szCs w:val="24"/>
        </w:rPr>
        <w:t>N</w:t>
      </w:r>
      <w:r w:rsidR="009C287A" w:rsidRPr="002A224E">
        <w:rPr>
          <w:bCs/>
          <w:sz w:val="24"/>
          <w:szCs w:val="24"/>
        </w:rPr>
        <w:t xml:space="preserve"> approach</w:t>
      </w:r>
      <w:r w:rsidR="002A5325" w:rsidRPr="002A224E">
        <w:rPr>
          <w:bCs/>
          <w:sz w:val="24"/>
          <w:szCs w:val="24"/>
        </w:rPr>
        <w:t>,</w:t>
      </w:r>
      <w:r w:rsidR="009C287A" w:rsidRPr="002A224E">
        <w:rPr>
          <w:bCs/>
          <w:sz w:val="24"/>
          <w:szCs w:val="24"/>
        </w:rPr>
        <w:t xml:space="preserve"> I thought about </w:t>
      </w:r>
      <w:r w:rsidR="002A5325" w:rsidRPr="002A224E">
        <w:rPr>
          <w:bCs/>
          <w:sz w:val="24"/>
          <w:szCs w:val="24"/>
        </w:rPr>
        <w:t xml:space="preserve">the death of George Floyd and </w:t>
      </w:r>
      <w:r w:rsidR="009C287A" w:rsidRPr="002A224E">
        <w:rPr>
          <w:bCs/>
          <w:sz w:val="24"/>
          <w:szCs w:val="24"/>
        </w:rPr>
        <w:t xml:space="preserve">how the campus was galvanized by </w:t>
      </w:r>
      <w:r w:rsidR="002A5325" w:rsidRPr="002A224E">
        <w:rPr>
          <w:bCs/>
          <w:sz w:val="24"/>
          <w:szCs w:val="24"/>
        </w:rPr>
        <w:t xml:space="preserve">his </w:t>
      </w:r>
      <w:r w:rsidR="009C287A" w:rsidRPr="002A224E">
        <w:rPr>
          <w:bCs/>
          <w:sz w:val="24"/>
          <w:szCs w:val="24"/>
        </w:rPr>
        <w:t>death</w:t>
      </w:r>
      <w:r w:rsidR="002A5325" w:rsidRPr="002A224E">
        <w:rPr>
          <w:bCs/>
          <w:sz w:val="24"/>
          <w:szCs w:val="24"/>
        </w:rPr>
        <w:t xml:space="preserve">. It should not take something that momentous to change happen here, there needs to be a system to that creates change. </w:t>
      </w:r>
    </w:p>
    <w:p w14:paraId="31F43FFA" w14:textId="69CCBDD8" w:rsidR="006B42E3" w:rsidRPr="002A224E" w:rsidRDefault="005D3613" w:rsidP="002A224E">
      <w:pPr>
        <w:pStyle w:val="ListParagraph"/>
        <w:numPr>
          <w:ilvl w:val="0"/>
          <w:numId w:val="24"/>
        </w:numPr>
        <w:spacing w:after="0"/>
        <w:ind w:left="1350" w:hanging="180"/>
        <w:rPr>
          <w:b/>
          <w:sz w:val="24"/>
          <w:szCs w:val="24"/>
        </w:rPr>
      </w:pPr>
      <w:r w:rsidRPr="002A5325">
        <w:rPr>
          <w:bCs/>
          <w:sz w:val="24"/>
          <w:szCs w:val="24"/>
        </w:rPr>
        <w:t>How do we build on our most diverse class of this year</w:t>
      </w:r>
      <w:r w:rsidR="00DE2F51">
        <w:rPr>
          <w:bCs/>
          <w:sz w:val="24"/>
          <w:szCs w:val="24"/>
        </w:rPr>
        <w:t xml:space="preserve"> and </w:t>
      </w:r>
      <w:r w:rsidR="00E930AD" w:rsidRPr="002A5325">
        <w:rPr>
          <w:bCs/>
          <w:sz w:val="24"/>
          <w:szCs w:val="24"/>
        </w:rPr>
        <w:t xml:space="preserve">ensure </w:t>
      </w:r>
      <w:r w:rsidR="009C287A" w:rsidRPr="002A5325">
        <w:rPr>
          <w:bCs/>
          <w:sz w:val="24"/>
          <w:szCs w:val="24"/>
        </w:rPr>
        <w:t>continued</w:t>
      </w:r>
      <w:r w:rsidR="00E930AD" w:rsidRPr="002A5325">
        <w:rPr>
          <w:bCs/>
          <w:sz w:val="24"/>
          <w:szCs w:val="24"/>
        </w:rPr>
        <w:t xml:space="preserve"> success </w:t>
      </w:r>
      <w:r w:rsidR="009C287A" w:rsidRPr="002A5325">
        <w:rPr>
          <w:bCs/>
          <w:sz w:val="24"/>
          <w:szCs w:val="24"/>
        </w:rPr>
        <w:t>in the</w:t>
      </w:r>
      <w:r w:rsidR="00E930AD" w:rsidRPr="002A5325">
        <w:rPr>
          <w:bCs/>
          <w:sz w:val="24"/>
          <w:szCs w:val="24"/>
        </w:rPr>
        <w:t xml:space="preserve"> coming </w:t>
      </w:r>
      <w:r w:rsidR="009C287A" w:rsidRPr="002A5325">
        <w:rPr>
          <w:bCs/>
          <w:sz w:val="24"/>
          <w:szCs w:val="24"/>
        </w:rPr>
        <w:t>years</w:t>
      </w:r>
      <w:r w:rsidR="00E930AD" w:rsidRPr="002A5325">
        <w:rPr>
          <w:bCs/>
          <w:sz w:val="24"/>
          <w:szCs w:val="24"/>
        </w:rPr>
        <w:t xml:space="preserve">? GSRI is one program </w:t>
      </w:r>
      <w:r w:rsidR="00A04774" w:rsidRPr="002A5325">
        <w:rPr>
          <w:bCs/>
          <w:sz w:val="24"/>
          <w:szCs w:val="24"/>
        </w:rPr>
        <w:t>where they</w:t>
      </w:r>
      <w:r w:rsidR="00E930AD" w:rsidRPr="002A5325">
        <w:rPr>
          <w:bCs/>
          <w:sz w:val="24"/>
          <w:szCs w:val="24"/>
        </w:rPr>
        <w:t xml:space="preserve"> will continue </w:t>
      </w:r>
      <w:r w:rsidR="00A04774" w:rsidRPr="002A5325">
        <w:rPr>
          <w:bCs/>
          <w:sz w:val="24"/>
          <w:szCs w:val="24"/>
        </w:rPr>
        <w:t xml:space="preserve">the approach </w:t>
      </w:r>
      <w:r w:rsidR="00E930AD" w:rsidRPr="002A5325">
        <w:rPr>
          <w:bCs/>
          <w:sz w:val="24"/>
          <w:szCs w:val="24"/>
        </w:rPr>
        <w:t>through the whole year.</w:t>
      </w:r>
      <w:r w:rsidR="00A04774" w:rsidRPr="002A5325">
        <w:rPr>
          <w:bCs/>
          <w:sz w:val="24"/>
          <w:szCs w:val="24"/>
        </w:rPr>
        <w:t xml:space="preserve"> The approach is </w:t>
      </w:r>
      <w:r w:rsidR="00CC40C5" w:rsidRPr="002A5325">
        <w:rPr>
          <w:bCs/>
          <w:sz w:val="24"/>
          <w:szCs w:val="24"/>
        </w:rPr>
        <w:t>similar</w:t>
      </w:r>
      <w:r w:rsidR="00A04774" w:rsidRPr="002A5325">
        <w:rPr>
          <w:bCs/>
          <w:sz w:val="24"/>
          <w:szCs w:val="24"/>
        </w:rPr>
        <w:t xml:space="preserve"> </w:t>
      </w:r>
      <w:r w:rsidR="00E930AD" w:rsidRPr="002A5325">
        <w:rPr>
          <w:bCs/>
          <w:sz w:val="24"/>
          <w:szCs w:val="24"/>
        </w:rPr>
        <w:t>FSRI – living and learning together connecting with cohort and mentor</w:t>
      </w:r>
      <w:r w:rsidR="00701320" w:rsidRPr="002A5325">
        <w:rPr>
          <w:bCs/>
          <w:sz w:val="24"/>
          <w:szCs w:val="24"/>
        </w:rPr>
        <w:t xml:space="preserve"> as the year progresses. </w:t>
      </w:r>
      <w:r w:rsidR="009C287A" w:rsidRPr="002A5325">
        <w:rPr>
          <w:bCs/>
          <w:sz w:val="24"/>
          <w:szCs w:val="24"/>
        </w:rPr>
        <w:t xml:space="preserve">In addition, it is important to introduce GSRI students to other mentors on campus – e.g., faculty, </w:t>
      </w:r>
      <w:r w:rsidR="002A224E" w:rsidRPr="002A5325">
        <w:rPr>
          <w:bCs/>
          <w:sz w:val="24"/>
          <w:szCs w:val="24"/>
        </w:rPr>
        <w:t>postdoc,</w:t>
      </w:r>
      <w:r w:rsidR="009C287A" w:rsidRPr="002A5325">
        <w:rPr>
          <w:bCs/>
          <w:sz w:val="24"/>
          <w:szCs w:val="24"/>
        </w:rPr>
        <w:t xml:space="preserve"> and senior graduate students. In this way an individual mentoring plan can be developed</w:t>
      </w:r>
      <w:r w:rsidR="00DE2F51">
        <w:rPr>
          <w:bCs/>
          <w:sz w:val="24"/>
          <w:szCs w:val="24"/>
        </w:rPr>
        <w:t>.</w:t>
      </w:r>
      <w:r w:rsidR="009C287A" w:rsidRPr="002A5325">
        <w:rPr>
          <w:bCs/>
          <w:sz w:val="24"/>
          <w:szCs w:val="24"/>
        </w:rPr>
        <w:t xml:space="preserve"> </w:t>
      </w:r>
      <w:r w:rsidR="00660CD7">
        <w:rPr>
          <w:bCs/>
          <w:sz w:val="24"/>
          <w:szCs w:val="24"/>
        </w:rPr>
        <w:t>Plus</w:t>
      </w:r>
      <w:r w:rsidR="00C17A12" w:rsidRPr="002A224E">
        <w:rPr>
          <w:bCs/>
          <w:sz w:val="24"/>
          <w:szCs w:val="24"/>
        </w:rPr>
        <w:t xml:space="preserve"> </w:t>
      </w:r>
      <w:r w:rsidR="002A224E">
        <w:rPr>
          <w:bCs/>
          <w:sz w:val="24"/>
          <w:szCs w:val="24"/>
        </w:rPr>
        <w:t xml:space="preserve">utilizing </w:t>
      </w:r>
      <w:r w:rsidR="00660CD7">
        <w:rPr>
          <w:bCs/>
          <w:sz w:val="24"/>
          <w:szCs w:val="24"/>
        </w:rPr>
        <w:t>other multiple</w:t>
      </w:r>
      <w:r w:rsidR="006B42E3" w:rsidRPr="002A224E">
        <w:rPr>
          <w:bCs/>
          <w:sz w:val="24"/>
          <w:szCs w:val="24"/>
        </w:rPr>
        <w:t xml:space="preserve"> entities –</w:t>
      </w:r>
      <w:r w:rsidR="00C17A12" w:rsidRPr="002A224E">
        <w:rPr>
          <w:bCs/>
          <w:sz w:val="24"/>
          <w:szCs w:val="24"/>
        </w:rPr>
        <w:t xml:space="preserve"> </w:t>
      </w:r>
      <w:r w:rsidR="006B42E3" w:rsidRPr="002A224E">
        <w:rPr>
          <w:bCs/>
          <w:sz w:val="24"/>
          <w:szCs w:val="24"/>
        </w:rPr>
        <w:t>t</w:t>
      </w:r>
      <w:r w:rsidR="00C17A12" w:rsidRPr="002A224E">
        <w:rPr>
          <w:bCs/>
          <w:sz w:val="24"/>
          <w:szCs w:val="24"/>
        </w:rPr>
        <w:t>he graduate studies office, my office and the CCID</w:t>
      </w:r>
      <w:r w:rsidR="00930F4B" w:rsidRPr="002A224E">
        <w:rPr>
          <w:bCs/>
          <w:sz w:val="24"/>
          <w:szCs w:val="24"/>
        </w:rPr>
        <w:t xml:space="preserve">, </w:t>
      </w:r>
      <w:r w:rsidR="006B42E3" w:rsidRPr="002A224E">
        <w:rPr>
          <w:bCs/>
          <w:sz w:val="24"/>
          <w:szCs w:val="24"/>
        </w:rPr>
        <w:t xml:space="preserve">plus </w:t>
      </w:r>
      <w:r w:rsidR="00930F4B" w:rsidRPr="002A224E">
        <w:rPr>
          <w:bCs/>
          <w:sz w:val="24"/>
          <w:szCs w:val="24"/>
        </w:rPr>
        <w:t xml:space="preserve">the undergraduate and graduate Dean’s office and the CTLO.  </w:t>
      </w:r>
    </w:p>
    <w:p w14:paraId="2C8E4B7E" w14:textId="77777777" w:rsidR="006F3531" w:rsidRDefault="003B4914" w:rsidP="006F3531">
      <w:pPr>
        <w:pStyle w:val="ListParagraph"/>
        <w:ind w:left="1350"/>
        <w:rPr>
          <w:sz w:val="24"/>
          <w:szCs w:val="24"/>
        </w:rPr>
      </w:pPr>
      <w:r w:rsidRPr="006F3531">
        <w:rPr>
          <w:b/>
          <w:bCs/>
          <w:sz w:val="24"/>
          <w:szCs w:val="24"/>
        </w:rPr>
        <w:t xml:space="preserve">Decision: </w:t>
      </w:r>
      <w:r w:rsidR="005A7707" w:rsidRPr="006F3531">
        <w:rPr>
          <w:b/>
          <w:bCs/>
          <w:sz w:val="24"/>
          <w:szCs w:val="24"/>
        </w:rPr>
        <w:t xml:space="preserve"> </w:t>
      </w:r>
      <w:r w:rsidR="005A7707" w:rsidRPr="006F3531">
        <w:rPr>
          <w:sz w:val="24"/>
          <w:szCs w:val="24"/>
        </w:rPr>
        <w:t>Invite Lindsey to next CCE DEI committee meeting.</w:t>
      </w:r>
    </w:p>
    <w:p w14:paraId="7F1816EC" w14:textId="768A46C1" w:rsidR="00E12288" w:rsidRPr="00D17CE7" w:rsidRDefault="003B4914" w:rsidP="00D17CE7">
      <w:pPr>
        <w:pStyle w:val="ListParagraph"/>
        <w:ind w:left="1350"/>
        <w:rPr>
          <w:b/>
          <w:sz w:val="24"/>
          <w:szCs w:val="24"/>
        </w:rPr>
      </w:pPr>
      <w:r w:rsidRPr="005A7707">
        <w:rPr>
          <w:b/>
          <w:bCs/>
          <w:sz w:val="24"/>
          <w:szCs w:val="24"/>
        </w:rPr>
        <w:t>Next Steps:</w:t>
      </w:r>
      <w:r w:rsidRPr="005A7707">
        <w:rPr>
          <w:sz w:val="24"/>
          <w:szCs w:val="24"/>
        </w:rPr>
        <w:t xml:space="preserve"> </w:t>
      </w:r>
      <w:r w:rsidR="00C6037A">
        <w:rPr>
          <w:sz w:val="24"/>
          <w:szCs w:val="24"/>
        </w:rPr>
        <w:t>Date set for Monday, November 1, 2</w:t>
      </w:r>
      <w:r w:rsidR="006F3531">
        <w:rPr>
          <w:sz w:val="24"/>
          <w:szCs w:val="24"/>
        </w:rPr>
        <w:t>021</w:t>
      </w:r>
      <w:r w:rsidR="00E12288" w:rsidRPr="00732D63">
        <w:rPr>
          <w:sz w:val="24"/>
          <w:szCs w:val="24"/>
        </w:rPr>
        <w:t xml:space="preserve">       </w:t>
      </w:r>
    </w:p>
    <w:sectPr w:rsidR="00E12288" w:rsidRPr="00D17CE7" w:rsidSect="00811CA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4F97" w14:textId="77777777" w:rsidR="0004667D" w:rsidRDefault="0004667D" w:rsidP="00001F9B">
      <w:pPr>
        <w:spacing w:after="0" w:line="240" w:lineRule="auto"/>
      </w:pPr>
      <w:r>
        <w:separator/>
      </w:r>
    </w:p>
  </w:endnote>
  <w:endnote w:type="continuationSeparator" w:id="0">
    <w:p w14:paraId="00E4B257" w14:textId="77777777" w:rsidR="0004667D" w:rsidRDefault="0004667D" w:rsidP="0000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FC6F" w14:textId="77777777" w:rsidR="0004667D" w:rsidRDefault="0004667D" w:rsidP="00001F9B">
      <w:pPr>
        <w:spacing w:after="0" w:line="240" w:lineRule="auto"/>
      </w:pPr>
      <w:r>
        <w:separator/>
      </w:r>
    </w:p>
  </w:footnote>
  <w:footnote w:type="continuationSeparator" w:id="0">
    <w:p w14:paraId="5F84E0F9" w14:textId="77777777" w:rsidR="0004667D" w:rsidRDefault="0004667D" w:rsidP="0000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000" w14:textId="31AB71B9" w:rsidR="0004667D" w:rsidRDefault="0004667D" w:rsidP="00001F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84C"/>
    <w:multiLevelType w:val="hybridMultilevel"/>
    <w:tmpl w:val="5F58127E"/>
    <w:lvl w:ilvl="0" w:tplc="0409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" w15:restartNumberingAfterBreak="0">
    <w:nsid w:val="03AA495C"/>
    <w:multiLevelType w:val="hybridMultilevel"/>
    <w:tmpl w:val="DA8CBEF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2C587E"/>
    <w:multiLevelType w:val="hybridMultilevel"/>
    <w:tmpl w:val="521ED5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C170F69"/>
    <w:multiLevelType w:val="hybridMultilevel"/>
    <w:tmpl w:val="E258E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54523"/>
    <w:multiLevelType w:val="hybridMultilevel"/>
    <w:tmpl w:val="3104BCE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3247B31"/>
    <w:multiLevelType w:val="hybridMultilevel"/>
    <w:tmpl w:val="AE92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73BF"/>
    <w:multiLevelType w:val="hybridMultilevel"/>
    <w:tmpl w:val="511C26A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5E63F50"/>
    <w:multiLevelType w:val="hybridMultilevel"/>
    <w:tmpl w:val="4718F89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6ED2A15"/>
    <w:multiLevelType w:val="hybridMultilevel"/>
    <w:tmpl w:val="DA6A9CA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1736285A"/>
    <w:multiLevelType w:val="hybridMultilevel"/>
    <w:tmpl w:val="9BC0B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CF03AE"/>
    <w:multiLevelType w:val="hybridMultilevel"/>
    <w:tmpl w:val="D038AE8C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1" w15:restartNumberingAfterBreak="0">
    <w:nsid w:val="1D784125"/>
    <w:multiLevelType w:val="hybridMultilevel"/>
    <w:tmpl w:val="3C04C67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22B0048E"/>
    <w:multiLevelType w:val="hybridMultilevel"/>
    <w:tmpl w:val="BF4415F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232B5D82"/>
    <w:multiLevelType w:val="hybridMultilevel"/>
    <w:tmpl w:val="157A6F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811D87"/>
    <w:multiLevelType w:val="hybridMultilevel"/>
    <w:tmpl w:val="D3501A9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30637AE6"/>
    <w:multiLevelType w:val="hybridMultilevel"/>
    <w:tmpl w:val="EE5E48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B404C4"/>
    <w:multiLevelType w:val="hybridMultilevel"/>
    <w:tmpl w:val="16AAB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0E31E4"/>
    <w:multiLevelType w:val="hybridMultilevel"/>
    <w:tmpl w:val="78920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CB4F32"/>
    <w:multiLevelType w:val="hybridMultilevel"/>
    <w:tmpl w:val="B5C273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36E68A4"/>
    <w:multiLevelType w:val="hybridMultilevel"/>
    <w:tmpl w:val="C0D42860"/>
    <w:lvl w:ilvl="0" w:tplc="04090003">
      <w:start w:val="1"/>
      <w:numFmt w:val="bullet"/>
      <w:lvlText w:val="o"/>
      <w:lvlJc w:val="left"/>
      <w:pPr>
        <w:ind w:left="230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20" w15:restartNumberingAfterBreak="0">
    <w:nsid w:val="556A0D8A"/>
    <w:multiLevelType w:val="hybridMultilevel"/>
    <w:tmpl w:val="0A2C9686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1" w15:restartNumberingAfterBreak="0">
    <w:nsid w:val="59944003"/>
    <w:multiLevelType w:val="hybridMultilevel"/>
    <w:tmpl w:val="E74E361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C137BC4"/>
    <w:multiLevelType w:val="hybridMultilevel"/>
    <w:tmpl w:val="3184F818"/>
    <w:lvl w:ilvl="0" w:tplc="04090003">
      <w:start w:val="1"/>
      <w:numFmt w:val="bullet"/>
      <w:lvlText w:val="o"/>
      <w:lvlJc w:val="left"/>
      <w:pPr>
        <w:ind w:left="230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23" w15:restartNumberingAfterBreak="0">
    <w:nsid w:val="5E1340F2"/>
    <w:multiLevelType w:val="hybridMultilevel"/>
    <w:tmpl w:val="7CC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E5B5B"/>
    <w:multiLevelType w:val="hybridMultilevel"/>
    <w:tmpl w:val="D3E8E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B84B46"/>
    <w:multiLevelType w:val="hybridMultilevel"/>
    <w:tmpl w:val="12E4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68AC60C2"/>
    <w:multiLevelType w:val="hybridMultilevel"/>
    <w:tmpl w:val="8452D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5C1854"/>
    <w:multiLevelType w:val="hybridMultilevel"/>
    <w:tmpl w:val="F1A4E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9B5C02"/>
    <w:multiLevelType w:val="hybridMultilevel"/>
    <w:tmpl w:val="26A02F1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63B0484"/>
    <w:multiLevelType w:val="hybridMultilevel"/>
    <w:tmpl w:val="D5C0A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561A94"/>
    <w:multiLevelType w:val="hybridMultilevel"/>
    <w:tmpl w:val="46603F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6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29"/>
  </w:num>
  <w:num w:numId="10">
    <w:abstractNumId w:val="9"/>
  </w:num>
  <w:num w:numId="11">
    <w:abstractNumId w:val="5"/>
  </w:num>
  <w:num w:numId="12">
    <w:abstractNumId w:val="24"/>
  </w:num>
  <w:num w:numId="13">
    <w:abstractNumId w:val="28"/>
  </w:num>
  <w:num w:numId="14">
    <w:abstractNumId w:val="12"/>
  </w:num>
  <w:num w:numId="15">
    <w:abstractNumId w:val="22"/>
  </w:num>
  <w:num w:numId="16">
    <w:abstractNumId w:val="18"/>
  </w:num>
  <w:num w:numId="17">
    <w:abstractNumId w:val="23"/>
  </w:num>
  <w:num w:numId="18">
    <w:abstractNumId w:val="15"/>
  </w:num>
  <w:num w:numId="19">
    <w:abstractNumId w:val="4"/>
  </w:num>
  <w:num w:numId="20">
    <w:abstractNumId w:val="19"/>
  </w:num>
  <w:num w:numId="21">
    <w:abstractNumId w:val="14"/>
  </w:num>
  <w:num w:numId="22">
    <w:abstractNumId w:val="7"/>
  </w:num>
  <w:num w:numId="23">
    <w:abstractNumId w:val="27"/>
  </w:num>
  <w:num w:numId="24">
    <w:abstractNumId w:val="20"/>
  </w:num>
  <w:num w:numId="25">
    <w:abstractNumId w:val="10"/>
  </w:num>
  <w:num w:numId="26">
    <w:abstractNumId w:val="25"/>
  </w:num>
  <w:num w:numId="27">
    <w:abstractNumId w:val="16"/>
  </w:num>
  <w:num w:numId="28">
    <w:abstractNumId w:val="17"/>
  </w:num>
  <w:num w:numId="29">
    <w:abstractNumId w:val="13"/>
  </w:num>
  <w:num w:numId="30">
    <w:abstractNumId w:val="0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10A"/>
    <w:rsid w:val="0000010A"/>
    <w:rsid w:val="00001F9B"/>
    <w:rsid w:val="000035DC"/>
    <w:rsid w:val="000053AB"/>
    <w:rsid w:val="0000696A"/>
    <w:rsid w:val="000105DF"/>
    <w:rsid w:val="00010D65"/>
    <w:rsid w:val="00015650"/>
    <w:rsid w:val="000221BB"/>
    <w:rsid w:val="000348FA"/>
    <w:rsid w:val="000456A4"/>
    <w:rsid w:val="0004667D"/>
    <w:rsid w:val="00046EC7"/>
    <w:rsid w:val="000476FC"/>
    <w:rsid w:val="00061D01"/>
    <w:rsid w:val="00066757"/>
    <w:rsid w:val="00077928"/>
    <w:rsid w:val="000954EA"/>
    <w:rsid w:val="000A0EC0"/>
    <w:rsid w:val="000A2BF8"/>
    <w:rsid w:val="000A336D"/>
    <w:rsid w:val="000A6B9B"/>
    <w:rsid w:val="000B2C58"/>
    <w:rsid w:val="000B47D0"/>
    <w:rsid w:val="000C14B3"/>
    <w:rsid w:val="000C6229"/>
    <w:rsid w:val="000D018A"/>
    <w:rsid w:val="000D7600"/>
    <w:rsid w:val="000E1ACE"/>
    <w:rsid w:val="000E6EF5"/>
    <w:rsid w:val="000F1E7A"/>
    <w:rsid w:val="000F4173"/>
    <w:rsid w:val="001020CC"/>
    <w:rsid w:val="00106D3E"/>
    <w:rsid w:val="001162D1"/>
    <w:rsid w:val="0012658E"/>
    <w:rsid w:val="001272A7"/>
    <w:rsid w:val="00127DA4"/>
    <w:rsid w:val="00127FB2"/>
    <w:rsid w:val="00130A9C"/>
    <w:rsid w:val="001339A2"/>
    <w:rsid w:val="00134053"/>
    <w:rsid w:val="00134120"/>
    <w:rsid w:val="001358FF"/>
    <w:rsid w:val="001367FE"/>
    <w:rsid w:val="00147DF4"/>
    <w:rsid w:val="00157A4C"/>
    <w:rsid w:val="00162A47"/>
    <w:rsid w:val="0016514E"/>
    <w:rsid w:val="00171590"/>
    <w:rsid w:val="00172ED8"/>
    <w:rsid w:val="00184D11"/>
    <w:rsid w:val="00186156"/>
    <w:rsid w:val="001A0418"/>
    <w:rsid w:val="001A1040"/>
    <w:rsid w:val="001A12C9"/>
    <w:rsid w:val="001A2875"/>
    <w:rsid w:val="001B344D"/>
    <w:rsid w:val="001B7962"/>
    <w:rsid w:val="001C5E9A"/>
    <w:rsid w:val="001D0059"/>
    <w:rsid w:val="001D217B"/>
    <w:rsid w:val="001D2497"/>
    <w:rsid w:val="001D4DA6"/>
    <w:rsid w:val="001D5D3D"/>
    <w:rsid w:val="001E0E91"/>
    <w:rsid w:val="001E4C58"/>
    <w:rsid w:val="002021D8"/>
    <w:rsid w:val="002235AD"/>
    <w:rsid w:val="00225ABE"/>
    <w:rsid w:val="00230269"/>
    <w:rsid w:val="002311B7"/>
    <w:rsid w:val="00242A67"/>
    <w:rsid w:val="00243DBA"/>
    <w:rsid w:val="002514E4"/>
    <w:rsid w:val="00254283"/>
    <w:rsid w:val="00261D51"/>
    <w:rsid w:val="002636D9"/>
    <w:rsid w:val="00277E9A"/>
    <w:rsid w:val="00291FFB"/>
    <w:rsid w:val="00295854"/>
    <w:rsid w:val="00295952"/>
    <w:rsid w:val="002A12A3"/>
    <w:rsid w:val="002A1B71"/>
    <w:rsid w:val="002A1CAC"/>
    <w:rsid w:val="002A224E"/>
    <w:rsid w:val="002A3F1B"/>
    <w:rsid w:val="002A5325"/>
    <w:rsid w:val="002B0D1C"/>
    <w:rsid w:val="002B250B"/>
    <w:rsid w:val="002B5796"/>
    <w:rsid w:val="002C4141"/>
    <w:rsid w:val="002D0B82"/>
    <w:rsid w:val="0030105A"/>
    <w:rsid w:val="003072D1"/>
    <w:rsid w:val="003161D9"/>
    <w:rsid w:val="003218E4"/>
    <w:rsid w:val="003352F0"/>
    <w:rsid w:val="003400E7"/>
    <w:rsid w:val="00350957"/>
    <w:rsid w:val="00355770"/>
    <w:rsid w:val="00355931"/>
    <w:rsid w:val="00356FE4"/>
    <w:rsid w:val="00367985"/>
    <w:rsid w:val="00371D59"/>
    <w:rsid w:val="00382582"/>
    <w:rsid w:val="00383384"/>
    <w:rsid w:val="00384492"/>
    <w:rsid w:val="00385BB6"/>
    <w:rsid w:val="003933A1"/>
    <w:rsid w:val="003A3341"/>
    <w:rsid w:val="003B0129"/>
    <w:rsid w:val="003B2FB2"/>
    <w:rsid w:val="003B4914"/>
    <w:rsid w:val="003C136C"/>
    <w:rsid w:val="003C458B"/>
    <w:rsid w:val="003C7B51"/>
    <w:rsid w:val="003E6CB3"/>
    <w:rsid w:val="003F32F8"/>
    <w:rsid w:val="003F59D6"/>
    <w:rsid w:val="004006F9"/>
    <w:rsid w:val="00404B75"/>
    <w:rsid w:val="004148CB"/>
    <w:rsid w:val="00416FAC"/>
    <w:rsid w:val="00421800"/>
    <w:rsid w:val="00431F25"/>
    <w:rsid w:val="00432060"/>
    <w:rsid w:val="00437688"/>
    <w:rsid w:val="00441B72"/>
    <w:rsid w:val="00446E0C"/>
    <w:rsid w:val="00452F98"/>
    <w:rsid w:val="00461458"/>
    <w:rsid w:val="00462D93"/>
    <w:rsid w:val="004677A1"/>
    <w:rsid w:val="004771ED"/>
    <w:rsid w:val="0048218A"/>
    <w:rsid w:val="00496387"/>
    <w:rsid w:val="004A5071"/>
    <w:rsid w:val="004A72D9"/>
    <w:rsid w:val="004B02FD"/>
    <w:rsid w:val="004D1AC6"/>
    <w:rsid w:val="004D78D3"/>
    <w:rsid w:val="004D7B91"/>
    <w:rsid w:val="004D7BBC"/>
    <w:rsid w:val="004F6780"/>
    <w:rsid w:val="0050236F"/>
    <w:rsid w:val="005113C9"/>
    <w:rsid w:val="005236EE"/>
    <w:rsid w:val="0053302C"/>
    <w:rsid w:val="0054068E"/>
    <w:rsid w:val="00545924"/>
    <w:rsid w:val="00560089"/>
    <w:rsid w:val="00565852"/>
    <w:rsid w:val="00566E68"/>
    <w:rsid w:val="00567089"/>
    <w:rsid w:val="005709ED"/>
    <w:rsid w:val="005712C5"/>
    <w:rsid w:val="00577753"/>
    <w:rsid w:val="005803CD"/>
    <w:rsid w:val="0058129C"/>
    <w:rsid w:val="00592882"/>
    <w:rsid w:val="005A1DDA"/>
    <w:rsid w:val="005A7707"/>
    <w:rsid w:val="005B54AA"/>
    <w:rsid w:val="005B5E5D"/>
    <w:rsid w:val="005C0101"/>
    <w:rsid w:val="005C222A"/>
    <w:rsid w:val="005C3EB2"/>
    <w:rsid w:val="005C73B9"/>
    <w:rsid w:val="005D3613"/>
    <w:rsid w:val="005D3890"/>
    <w:rsid w:val="005D5247"/>
    <w:rsid w:val="005F5E3B"/>
    <w:rsid w:val="005F6FC5"/>
    <w:rsid w:val="005F76D9"/>
    <w:rsid w:val="006124E9"/>
    <w:rsid w:val="0061729E"/>
    <w:rsid w:val="0062418C"/>
    <w:rsid w:val="00630EEA"/>
    <w:rsid w:val="006435C0"/>
    <w:rsid w:val="00645CB2"/>
    <w:rsid w:val="006509E3"/>
    <w:rsid w:val="00660CD7"/>
    <w:rsid w:val="00670230"/>
    <w:rsid w:val="0067273B"/>
    <w:rsid w:val="006732D5"/>
    <w:rsid w:val="00673791"/>
    <w:rsid w:val="00676CA9"/>
    <w:rsid w:val="00677AC7"/>
    <w:rsid w:val="00680180"/>
    <w:rsid w:val="00683A24"/>
    <w:rsid w:val="00686A0C"/>
    <w:rsid w:val="00690BFC"/>
    <w:rsid w:val="00692524"/>
    <w:rsid w:val="006965E8"/>
    <w:rsid w:val="006B42E3"/>
    <w:rsid w:val="006B61D8"/>
    <w:rsid w:val="006C6F32"/>
    <w:rsid w:val="006D2989"/>
    <w:rsid w:val="006E34AE"/>
    <w:rsid w:val="006E4CE1"/>
    <w:rsid w:val="006E61A2"/>
    <w:rsid w:val="006F3531"/>
    <w:rsid w:val="006F3AF0"/>
    <w:rsid w:val="006F3E4A"/>
    <w:rsid w:val="00701320"/>
    <w:rsid w:val="00701396"/>
    <w:rsid w:val="00706A32"/>
    <w:rsid w:val="0071399B"/>
    <w:rsid w:val="00714C7C"/>
    <w:rsid w:val="00720AF1"/>
    <w:rsid w:val="007214B5"/>
    <w:rsid w:val="00723FD9"/>
    <w:rsid w:val="0072519B"/>
    <w:rsid w:val="00731ECE"/>
    <w:rsid w:val="00732D63"/>
    <w:rsid w:val="007345E3"/>
    <w:rsid w:val="007348AC"/>
    <w:rsid w:val="00735AFC"/>
    <w:rsid w:val="0073740E"/>
    <w:rsid w:val="00742A10"/>
    <w:rsid w:val="00746F5D"/>
    <w:rsid w:val="00750801"/>
    <w:rsid w:val="00755A6C"/>
    <w:rsid w:val="007605CC"/>
    <w:rsid w:val="00771FC8"/>
    <w:rsid w:val="00784637"/>
    <w:rsid w:val="00785EE9"/>
    <w:rsid w:val="007B6A9B"/>
    <w:rsid w:val="007C0DED"/>
    <w:rsid w:val="007C136D"/>
    <w:rsid w:val="007C2402"/>
    <w:rsid w:val="007C3E78"/>
    <w:rsid w:val="007C645E"/>
    <w:rsid w:val="007D5061"/>
    <w:rsid w:val="007D5684"/>
    <w:rsid w:val="007D780B"/>
    <w:rsid w:val="007E20AB"/>
    <w:rsid w:val="007E2918"/>
    <w:rsid w:val="007E69BC"/>
    <w:rsid w:val="007F1639"/>
    <w:rsid w:val="0080445C"/>
    <w:rsid w:val="00806095"/>
    <w:rsid w:val="00807F0E"/>
    <w:rsid w:val="00811CA5"/>
    <w:rsid w:val="00812146"/>
    <w:rsid w:val="00813EA1"/>
    <w:rsid w:val="00820E92"/>
    <w:rsid w:val="00832DD9"/>
    <w:rsid w:val="00835018"/>
    <w:rsid w:val="00836FB1"/>
    <w:rsid w:val="00843811"/>
    <w:rsid w:val="00845984"/>
    <w:rsid w:val="00851387"/>
    <w:rsid w:val="008550AB"/>
    <w:rsid w:val="00855CB5"/>
    <w:rsid w:val="008569F0"/>
    <w:rsid w:val="00874E23"/>
    <w:rsid w:val="008A7278"/>
    <w:rsid w:val="008B4268"/>
    <w:rsid w:val="008B6A8D"/>
    <w:rsid w:val="008C5C9C"/>
    <w:rsid w:val="008D18B1"/>
    <w:rsid w:val="008D237E"/>
    <w:rsid w:val="008D5A02"/>
    <w:rsid w:val="008D6271"/>
    <w:rsid w:val="008F5065"/>
    <w:rsid w:val="0090283B"/>
    <w:rsid w:val="009039D7"/>
    <w:rsid w:val="009065D5"/>
    <w:rsid w:val="0092494E"/>
    <w:rsid w:val="0092506C"/>
    <w:rsid w:val="00926716"/>
    <w:rsid w:val="00926EF8"/>
    <w:rsid w:val="00930F4B"/>
    <w:rsid w:val="00936F96"/>
    <w:rsid w:val="00941EA9"/>
    <w:rsid w:val="009472A9"/>
    <w:rsid w:val="0096350E"/>
    <w:rsid w:val="00966B61"/>
    <w:rsid w:val="00966D29"/>
    <w:rsid w:val="009729BF"/>
    <w:rsid w:val="0097646F"/>
    <w:rsid w:val="00981345"/>
    <w:rsid w:val="009922D9"/>
    <w:rsid w:val="00997F5F"/>
    <w:rsid w:val="009A3D8C"/>
    <w:rsid w:val="009A4A9C"/>
    <w:rsid w:val="009B34D9"/>
    <w:rsid w:val="009B535A"/>
    <w:rsid w:val="009B7B00"/>
    <w:rsid w:val="009C2681"/>
    <w:rsid w:val="009C287A"/>
    <w:rsid w:val="009C64D5"/>
    <w:rsid w:val="009E0BEC"/>
    <w:rsid w:val="009E36B3"/>
    <w:rsid w:val="009F278E"/>
    <w:rsid w:val="009F7B32"/>
    <w:rsid w:val="00A006F7"/>
    <w:rsid w:val="00A015C2"/>
    <w:rsid w:val="00A04774"/>
    <w:rsid w:val="00A1457D"/>
    <w:rsid w:val="00A21C54"/>
    <w:rsid w:val="00A31C60"/>
    <w:rsid w:val="00A3721A"/>
    <w:rsid w:val="00A41AC0"/>
    <w:rsid w:val="00A45FC8"/>
    <w:rsid w:val="00A56D83"/>
    <w:rsid w:val="00A61126"/>
    <w:rsid w:val="00A63832"/>
    <w:rsid w:val="00A64D0D"/>
    <w:rsid w:val="00A70B81"/>
    <w:rsid w:val="00A72264"/>
    <w:rsid w:val="00A72C86"/>
    <w:rsid w:val="00A731D3"/>
    <w:rsid w:val="00A73B1F"/>
    <w:rsid w:val="00A754C7"/>
    <w:rsid w:val="00A76E76"/>
    <w:rsid w:val="00A87857"/>
    <w:rsid w:val="00A90006"/>
    <w:rsid w:val="00A95B0E"/>
    <w:rsid w:val="00AA66A4"/>
    <w:rsid w:val="00AC6527"/>
    <w:rsid w:val="00AD75D9"/>
    <w:rsid w:val="00AD7D84"/>
    <w:rsid w:val="00AE3A21"/>
    <w:rsid w:val="00AF07F9"/>
    <w:rsid w:val="00AF6CBA"/>
    <w:rsid w:val="00AF6D32"/>
    <w:rsid w:val="00AF7982"/>
    <w:rsid w:val="00B04F4A"/>
    <w:rsid w:val="00B05E04"/>
    <w:rsid w:val="00B0651C"/>
    <w:rsid w:val="00B067FC"/>
    <w:rsid w:val="00B07EE0"/>
    <w:rsid w:val="00B111D7"/>
    <w:rsid w:val="00B11281"/>
    <w:rsid w:val="00B175C8"/>
    <w:rsid w:val="00B266DB"/>
    <w:rsid w:val="00B34CA2"/>
    <w:rsid w:val="00B40057"/>
    <w:rsid w:val="00B417A5"/>
    <w:rsid w:val="00B42161"/>
    <w:rsid w:val="00B44138"/>
    <w:rsid w:val="00B50C8E"/>
    <w:rsid w:val="00B518D1"/>
    <w:rsid w:val="00B60963"/>
    <w:rsid w:val="00B70BD2"/>
    <w:rsid w:val="00B71289"/>
    <w:rsid w:val="00B75C1E"/>
    <w:rsid w:val="00B76BE3"/>
    <w:rsid w:val="00B80EB6"/>
    <w:rsid w:val="00B81396"/>
    <w:rsid w:val="00B84006"/>
    <w:rsid w:val="00B860A5"/>
    <w:rsid w:val="00B921EF"/>
    <w:rsid w:val="00BA3083"/>
    <w:rsid w:val="00BA3E7B"/>
    <w:rsid w:val="00BA62C0"/>
    <w:rsid w:val="00BA7322"/>
    <w:rsid w:val="00BB1EB9"/>
    <w:rsid w:val="00BB7394"/>
    <w:rsid w:val="00BC283A"/>
    <w:rsid w:val="00BD02AF"/>
    <w:rsid w:val="00BD34B1"/>
    <w:rsid w:val="00BE06CF"/>
    <w:rsid w:val="00BE142C"/>
    <w:rsid w:val="00BE1EE2"/>
    <w:rsid w:val="00BE3471"/>
    <w:rsid w:val="00BE43B1"/>
    <w:rsid w:val="00BE4E34"/>
    <w:rsid w:val="00BE55FB"/>
    <w:rsid w:val="00BF055F"/>
    <w:rsid w:val="00BF1A2F"/>
    <w:rsid w:val="00BF7FB4"/>
    <w:rsid w:val="00C1030F"/>
    <w:rsid w:val="00C13315"/>
    <w:rsid w:val="00C1407F"/>
    <w:rsid w:val="00C16035"/>
    <w:rsid w:val="00C1680F"/>
    <w:rsid w:val="00C16835"/>
    <w:rsid w:val="00C17A12"/>
    <w:rsid w:val="00C17BD6"/>
    <w:rsid w:val="00C26063"/>
    <w:rsid w:val="00C27D53"/>
    <w:rsid w:val="00C32944"/>
    <w:rsid w:val="00C347A1"/>
    <w:rsid w:val="00C42FA3"/>
    <w:rsid w:val="00C454A1"/>
    <w:rsid w:val="00C50B50"/>
    <w:rsid w:val="00C5341F"/>
    <w:rsid w:val="00C6037A"/>
    <w:rsid w:val="00C60E2B"/>
    <w:rsid w:val="00C62A1C"/>
    <w:rsid w:val="00C65D26"/>
    <w:rsid w:val="00C71635"/>
    <w:rsid w:val="00C736FE"/>
    <w:rsid w:val="00C90ED2"/>
    <w:rsid w:val="00C913C6"/>
    <w:rsid w:val="00C91CCD"/>
    <w:rsid w:val="00CA0B08"/>
    <w:rsid w:val="00CA3A38"/>
    <w:rsid w:val="00CA3F7C"/>
    <w:rsid w:val="00CB5847"/>
    <w:rsid w:val="00CB7AC9"/>
    <w:rsid w:val="00CC09CE"/>
    <w:rsid w:val="00CC40C5"/>
    <w:rsid w:val="00CC45DD"/>
    <w:rsid w:val="00CD380F"/>
    <w:rsid w:val="00CF2CAD"/>
    <w:rsid w:val="00CF3B17"/>
    <w:rsid w:val="00D052E9"/>
    <w:rsid w:val="00D1209D"/>
    <w:rsid w:val="00D12A2B"/>
    <w:rsid w:val="00D13D79"/>
    <w:rsid w:val="00D14226"/>
    <w:rsid w:val="00D16536"/>
    <w:rsid w:val="00D17CE7"/>
    <w:rsid w:val="00D25A23"/>
    <w:rsid w:val="00D31A7B"/>
    <w:rsid w:val="00D37E18"/>
    <w:rsid w:val="00D41591"/>
    <w:rsid w:val="00D41D56"/>
    <w:rsid w:val="00D42D2E"/>
    <w:rsid w:val="00D46DE7"/>
    <w:rsid w:val="00D64EA8"/>
    <w:rsid w:val="00D653F3"/>
    <w:rsid w:val="00D67913"/>
    <w:rsid w:val="00D83B11"/>
    <w:rsid w:val="00D97410"/>
    <w:rsid w:val="00DA14AD"/>
    <w:rsid w:val="00DA29E2"/>
    <w:rsid w:val="00DA43EC"/>
    <w:rsid w:val="00DA47AE"/>
    <w:rsid w:val="00DA612E"/>
    <w:rsid w:val="00DB2673"/>
    <w:rsid w:val="00DC07B0"/>
    <w:rsid w:val="00DD2FC0"/>
    <w:rsid w:val="00DD510E"/>
    <w:rsid w:val="00DE2CAE"/>
    <w:rsid w:val="00DE2F51"/>
    <w:rsid w:val="00DE4275"/>
    <w:rsid w:val="00DF1CC2"/>
    <w:rsid w:val="00DF38C7"/>
    <w:rsid w:val="00E04872"/>
    <w:rsid w:val="00E0660D"/>
    <w:rsid w:val="00E10456"/>
    <w:rsid w:val="00E12288"/>
    <w:rsid w:val="00E1499E"/>
    <w:rsid w:val="00E16638"/>
    <w:rsid w:val="00E300A7"/>
    <w:rsid w:val="00E31628"/>
    <w:rsid w:val="00E317CE"/>
    <w:rsid w:val="00E41C74"/>
    <w:rsid w:val="00E43953"/>
    <w:rsid w:val="00E45A2F"/>
    <w:rsid w:val="00E45EE8"/>
    <w:rsid w:val="00E51093"/>
    <w:rsid w:val="00E51BC0"/>
    <w:rsid w:val="00E51D6D"/>
    <w:rsid w:val="00E61581"/>
    <w:rsid w:val="00E645BE"/>
    <w:rsid w:val="00E64F22"/>
    <w:rsid w:val="00E655DE"/>
    <w:rsid w:val="00E756EA"/>
    <w:rsid w:val="00E82B09"/>
    <w:rsid w:val="00E867E0"/>
    <w:rsid w:val="00E91B4D"/>
    <w:rsid w:val="00E930AD"/>
    <w:rsid w:val="00E9314E"/>
    <w:rsid w:val="00EA195B"/>
    <w:rsid w:val="00EA22B6"/>
    <w:rsid w:val="00EB3F88"/>
    <w:rsid w:val="00EB40EE"/>
    <w:rsid w:val="00ED3AF0"/>
    <w:rsid w:val="00ED68E5"/>
    <w:rsid w:val="00EE756B"/>
    <w:rsid w:val="00EF014A"/>
    <w:rsid w:val="00EF29D1"/>
    <w:rsid w:val="00EF7CCA"/>
    <w:rsid w:val="00F0283D"/>
    <w:rsid w:val="00F06338"/>
    <w:rsid w:val="00F1637A"/>
    <w:rsid w:val="00F23C00"/>
    <w:rsid w:val="00F2488F"/>
    <w:rsid w:val="00F33163"/>
    <w:rsid w:val="00F33F14"/>
    <w:rsid w:val="00F400C4"/>
    <w:rsid w:val="00F50924"/>
    <w:rsid w:val="00F52D9B"/>
    <w:rsid w:val="00F56D84"/>
    <w:rsid w:val="00F670F9"/>
    <w:rsid w:val="00F70B90"/>
    <w:rsid w:val="00F76A75"/>
    <w:rsid w:val="00F76BEF"/>
    <w:rsid w:val="00F8282F"/>
    <w:rsid w:val="00F83AF0"/>
    <w:rsid w:val="00F92E2E"/>
    <w:rsid w:val="00FA3BC4"/>
    <w:rsid w:val="00FB3FED"/>
    <w:rsid w:val="00FC493B"/>
    <w:rsid w:val="00FC5264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504C9"/>
  <w15:docId w15:val="{36D2807C-C456-4298-8AEF-2CC62114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9B"/>
  </w:style>
  <w:style w:type="paragraph" w:styleId="Footer">
    <w:name w:val="footer"/>
    <w:basedOn w:val="Normal"/>
    <w:link w:val="FooterChar"/>
    <w:uiPriority w:val="99"/>
    <w:unhideWhenUsed/>
    <w:rsid w:val="0000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9B"/>
  </w:style>
  <w:style w:type="paragraph" w:styleId="BalloonText">
    <w:name w:val="Balloon Text"/>
    <w:basedOn w:val="Normal"/>
    <w:link w:val="BalloonTextChar"/>
    <w:uiPriority w:val="99"/>
    <w:semiHidden/>
    <w:unhideWhenUsed/>
    <w:rsid w:val="008121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4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2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1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garlock@caltec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arlock@cal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943A-0178-AD47-BFE8-782407E9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J Garlock</dc:creator>
  <cp:keywords/>
  <dc:description/>
  <cp:lastModifiedBy>Elyse J</cp:lastModifiedBy>
  <cp:revision>14</cp:revision>
  <cp:lastPrinted>2021-10-30T15:15:00Z</cp:lastPrinted>
  <dcterms:created xsi:type="dcterms:W3CDTF">2022-01-24T22:34:00Z</dcterms:created>
  <dcterms:modified xsi:type="dcterms:W3CDTF">2022-02-01T18:06:00Z</dcterms:modified>
</cp:coreProperties>
</file>